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CFE87" w14:textId="77777777" w:rsidR="00327761" w:rsidRDefault="00327761" w:rsidP="00327761">
      <w:pPr>
        <w:rPr>
          <w:b/>
          <w:sz w:val="36"/>
          <w:szCs w:val="36"/>
        </w:rPr>
      </w:pPr>
      <w:bookmarkStart w:id="0" w:name="_GoBack"/>
      <w:bookmarkEnd w:id="0"/>
    </w:p>
    <w:p w14:paraId="399D6C31" w14:textId="77777777" w:rsidR="00327761" w:rsidRDefault="00327761" w:rsidP="00327761">
      <w:pPr>
        <w:rPr>
          <w:b/>
          <w:sz w:val="36"/>
          <w:szCs w:val="36"/>
        </w:rPr>
      </w:pPr>
    </w:p>
    <w:p w14:paraId="674C640C" w14:textId="77777777" w:rsidR="00327761" w:rsidRPr="0078580A" w:rsidRDefault="00327761" w:rsidP="00327761">
      <w:pPr>
        <w:rPr>
          <w:b/>
          <w:sz w:val="44"/>
          <w:szCs w:val="44"/>
        </w:rPr>
      </w:pPr>
      <w:r w:rsidRPr="0078580A">
        <w:rPr>
          <w:b/>
          <w:sz w:val="44"/>
          <w:szCs w:val="44"/>
        </w:rPr>
        <w:t>Inleiding liturgie</w:t>
      </w:r>
    </w:p>
    <w:p w14:paraId="78A70ECD" w14:textId="77777777" w:rsidR="00327761" w:rsidRDefault="00327761" w:rsidP="00327761">
      <w:pPr>
        <w:rPr>
          <w:b/>
          <w:sz w:val="32"/>
          <w:szCs w:val="32"/>
        </w:rPr>
      </w:pPr>
    </w:p>
    <w:p w14:paraId="3BEFC4A3" w14:textId="77777777" w:rsidR="00327761" w:rsidRDefault="00327761" w:rsidP="00327761">
      <w:pPr>
        <w:rPr>
          <w:b/>
          <w:sz w:val="32"/>
          <w:szCs w:val="32"/>
        </w:rPr>
      </w:pPr>
      <w:r>
        <w:rPr>
          <w:b/>
          <w:sz w:val="32"/>
          <w:szCs w:val="32"/>
        </w:rPr>
        <w:t>Bart Paepen</w:t>
      </w:r>
    </w:p>
    <w:p w14:paraId="785765EC" w14:textId="77777777" w:rsidR="00327761" w:rsidRDefault="00327761" w:rsidP="00327761">
      <w:pPr>
        <w:rPr>
          <w:b/>
          <w:sz w:val="32"/>
          <w:szCs w:val="32"/>
        </w:rPr>
      </w:pPr>
      <w:r>
        <w:rPr>
          <w:b/>
          <w:sz w:val="32"/>
          <w:szCs w:val="32"/>
        </w:rPr>
        <w:t>HIGW Antwerpen</w:t>
      </w:r>
    </w:p>
    <w:p w14:paraId="4BEDFE3A" w14:textId="77777777" w:rsidR="00327761" w:rsidRPr="00EE1C8F" w:rsidRDefault="00327761" w:rsidP="00327761">
      <w:pPr>
        <w:rPr>
          <w:sz w:val="24"/>
          <w:szCs w:val="24"/>
        </w:rPr>
      </w:pPr>
      <w:r>
        <w:rPr>
          <w:b/>
          <w:sz w:val="32"/>
          <w:szCs w:val="32"/>
        </w:rPr>
        <w:t>2020-2021</w:t>
      </w:r>
    </w:p>
    <w:p w14:paraId="043EDBB4" w14:textId="77777777" w:rsidR="00327761" w:rsidRDefault="00327761" w:rsidP="00327761">
      <w:pPr>
        <w:rPr>
          <w:b/>
          <w:sz w:val="24"/>
          <w:szCs w:val="24"/>
        </w:rPr>
      </w:pPr>
    </w:p>
    <w:p w14:paraId="7A7F39B1" w14:textId="77777777" w:rsidR="00327761" w:rsidRDefault="00327761" w:rsidP="00327761">
      <w:pPr>
        <w:rPr>
          <w:b/>
          <w:sz w:val="24"/>
          <w:szCs w:val="24"/>
        </w:rPr>
      </w:pPr>
    </w:p>
    <w:p w14:paraId="7DD52911" w14:textId="77777777" w:rsidR="00327761" w:rsidRDefault="00327761" w:rsidP="00327761">
      <w:pPr>
        <w:rPr>
          <w:b/>
          <w:sz w:val="24"/>
          <w:szCs w:val="24"/>
        </w:rPr>
      </w:pPr>
    </w:p>
    <w:p w14:paraId="7595756C" w14:textId="77777777" w:rsidR="00327761" w:rsidRDefault="00327761" w:rsidP="00327761">
      <w:pPr>
        <w:rPr>
          <w:b/>
          <w:sz w:val="24"/>
          <w:szCs w:val="24"/>
        </w:rPr>
      </w:pPr>
    </w:p>
    <w:p w14:paraId="01C6A101" w14:textId="77777777" w:rsidR="00327761" w:rsidRDefault="00327761" w:rsidP="00327761">
      <w:pPr>
        <w:rPr>
          <w:b/>
          <w:sz w:val="24"/>
          <w:szCs w:val="24"/>
        </w:rPr>
      </w:pPr>
    </w:p>
    <w:p w14:paraId="3C1B6513" w14:textId="77777777" w:rsidR="00327761" w:rsidRPr="0078580A" w:rsidRDefault="00327761" w:rsidP="00327761">
      <w:pPr>
        <w:rPr>
          <w:b/>
          <w:sz w:val="24"/>
          <w:szCs w:val="24"/>
        </w:rPr>
      </w:pPr>
      <w:r w:rsidRPr="0078580A">
        <w:rPr>
          <w:b/>
          <w:sz w:val="24"/>
          <w:szCs w:val="24"/>
        </w:rPr>
        <w:t>Vooraf</w:t>
      </w:r>
    </w:p>
    <w:p w14:paraId="02016F36" w14:textId="77777777" w:rsidR="00327761" w:rsidRPr="00EE1C8F" w:rsidRDefault="00327761" w:rsidP="00327761">
      <w:pPr>
        <w:rPr>
          <w:sz w:val="24"/>
          <w:szCs w:val="24"/>
        </w:rPr>
      </w:pPr>
    </w:p>
    <w:p w14:paraId="0C1424EA" w14:textId="77777777" w:rsidR="00327761" w:rsidRPr="00EE1C8F" w:rsidRDefault="00327761" w:rsidP="00327761">
      <w:pPr>
        <w:rPr>
          <w:sz w:val="24"/>
          <w:szCs w:val="24"/>
        </w:rPr>
      </w:pPr>
      <w:r w:rsidRPr="00EE1C8F">
        <w:rPr>
          <w:sz w:val="24"/>
          <w:szCs w:val="24"/>
        </w:rPr>
        <w:t xml:space="preserve">Met het concept liturgie bedoelen we de kerkelijke diensten waarin gelovigen samenkomen: een zondagse eucharistie, een doopsel, een weekdagviering, een vespergebed, een uitvaart, een huwelijk… Naast verkondiging en dienstbaarheid is de liturgie een van de activiteiten die een groep christenen tot een </w:t>
      </w:r>
      <w:r>
        <w:rPr>
          <w:sz w:val="24"/>
          <w:szCs w:val="24"/>
        </w:rPr>
        <w:t>kerk</w:t>
      </w:r>
      <w:r w:rsidRPr="00EE1C8F">
        <w:rPr>
          <w:sz w:val="24"/>
          <w:szCs w:val="24"/>
        </w:rPr>
        <w:t xml:space="preserve">gemeenschap maakt. Meer nog, onze Kerk omschrijft de liturgie als bron en hoogtepunt van het kerkelijke leven. </w:t>
      </w:r>
    </w:p>
    <w:p w14:paraId="7BD8E49F" w14:textId="77777777" w:rsidR="00327761" w:rsidRDefault="00327761" w:rsidP="00327761">
      <w:pPr>
        <w:rPr>
          <w:sz w:val="24"/>
          <w:szCs w:val="24"/>
        </w:rPr>
      </w:pPr>
      <w:r w:rsidRPr="00EE1C8F">
        <w:rPr>
          <w:sz w:val="24"/>
          <w:szCs w:val="24"/>
        </w:rPr>
        <w:t xml:space="preserve">In deze cursus zullen we een zicht krijgen op de liturgie van de Rooms-katholieke kerk. Waarover gaat het? Wat is de onderliggende </w:t>
      </w:r>
      <w:r>
        <w:rPr>
          <w:sz w:val="24"/>
          <w:szCs w:val="24"/>
        </w:rPr>
        <w:t>dynamiek? Wanneer heb je geslaagde</w:t>
      </w:r>
      <w:r w:rsidRPr="00EE1C8F">
        <w:rPr>
          <w:sz w:val="24"/>
          <w:szCs w:val="24"/>
        </w:rPr>
        <w:t xml:space="preserve"> liturgie? </w:t>
      </w:r>
    </w:p>
    <w:p w14:paraId="4AC7A0C3" w14:textId="77777777" w:rsidR="00327761" w:rsidRDefault="00327761" w:rsidP="00327761">
      <w:pPr>
        <w:rPr>
          <w:sz w:val="24"/>
          <w:szCs w:val="24"/>
        </w:rPr>
      </w:pPr>
    </w:p>
    <w:p w14:paraId="676F30E1" w14:textId="77777777" w:rsidR="00327761" w:rsidRPr="00EE1C8F" w:rsidRDefault="00327761" w:rsidP="00327761">
      <w:pPr>
        <w:rPr>
          <w:sz w:val="24"/>
          <w:szCs w:val="24"/>
        </w:rPr>
      </w:pPr>
      <w:r>
        <w:rPr>
          <w:sz w:val="24"/>
          <w:szCs w:val="24"/>
        </w:rPr>
        <w:t xml:space="preserve">De quotering van de studenten aan het eind van deze cursus gaat verder in op de vraag wanneer liturgie geslaagd is. De studenten vergelijken in een paper het antwoord dat ze zelf geven aan het begin van de cursus met de antwoorden die de cursus aanreikt. Met liturgische argumenten reflecteren studenten op hun oorspronkelijke overtuiging en beschrijven welke verschuiving er heeft plaatsgevonden in hun denken over liturgie. </w:t>
      </w:r>
    </w:p>
    <w:p w14:paraId="2FB311FD" w14:textId="77777777" w:rsidR="00327761" w:rsidRPr="00EE1C8F" w:rsidRDefault="00327761" w:rsidP="00327761">
      <w:pPr>
        <w:rPr>
          <w:sz w:val="24"/>
          <w:szCs w:val="24"/>
        </w:rPr>
      </w:pPr>
    </w:p>
    <w:p w14:paraId="03C5E01E" w14:textId="77777777" w:rsidR="00327761" w:rsidRDefault="00327761" w:rsidP="00327761">
      <w:pPr>
        <w:rPr>
          <w:sz w:val="24"/>
          <w:szCs w:val="24"/>
        </w:rPr>
      </w:pPr>
    </w:p>
    <w:p w14:paraId="5933A422" w14:textId="77777777" w:rsidR="00327761" w:rsidRDefault="00327761" w:rsidP="00327761">
      <w:pPr>
        <w:rPr>
          <w:sz w:val="24"/>
          <w:szCs w:val="24"/>
        </w:rPr>
      </w:pPr>
      <w:r>
        <w:rPr>
          <w:sz w:val="24"/>
          <w:szCs w:val="24"/>
        </w:rPr>
        <w:br w:type="page"/>
      </w:r>
    </w:p>
    <w:p w14:paraId="2D2C7FE6" w14:textId="77777777" w:rsidR="00327761" w:rsidRPr="0078580A" w:rsidRDefault="00327761" w:rsidP="00327761">
      <w:pPr>
        <w:rPr>
          <w:b/>
          <w:sz w:val="32"/>
          <w:szCs w:val="32"/>
        </w:rPr>
      </w:pPr>
      <w:r w:rsidRPr="0078580A">
        <w:rPr>
          <w:b/>
          <w:sz w:val="32"/>
          <w:szCs w:val="32"/>
        </w:rPr>
        <w:lastRenderedPageBreak/>
        <w:t xml:space="preserve">Hoofdstuk 1: Het concept ‘heilig’ </w:t>
      </w:r>
    </w:p>
    <w:p w14:paraId="1F336257" w14:textId="77777777" w:rsidR="00327761" w:rsidRDefault="00327761" w:rsidP="00327761">
      <w:pPr>
        <w:rPr>
          <w:sz w:val="24"/>
          <w:szCs w:val="24"/>
        </w:rPr>
      </w:pPr>
    </w:p>
    <w:p w14:paraId="11505789" w14:textId="77777777" w:rsidR="00327761" w:rsidRDefault="00327761" w:rsidP="00327761">
      <w:pPr>
        <w:rPr>
          <w:b/>
          <w:sz w:val="24"/>
          <w:szCs w:val="24"/>
        </w:rPr>
      </w:pPr>
    </w:p>
    <w:p w14:paraId="523AD186" w14:textId="77777777" w:rsidR="00327761" w:rsidRPr="0078580A" w:rsidRDefault="00327761" w:rsidP="00327761">
      <w:pPr>
        <w:rPr>
          <w:b/>
          <w:sz w:val="24"/>
          <w:szCs w:val="24"/>
        </w:rPr>
      </w:pPr>
      <w:r w:rsidRPr="0078580A">
        <w:rPr>
          <w:b/>
          <w:sz w:val="24"/>
          <w:szCs w:val="24"/>
        </w:rPr>
        <w:t>1.1 Een algemeen menselijke realiteit</w:t>
      </w:r>
    </w:p>
    <w:p w14:paraId="3584E8B5" w14:textId="77777777" w:rsidR="00327761" w:rsidRPr="00EE1C8F" w:rsidRDefault="00327761" w:rsidP="00327761">
      <w:pPr>
        <w:rPr>
          <w:sz w:val="24"/>
          <w:szCs w:val="24"/>
        </w:rPr>
      </w:pPr>
    </w:p>
    <w:p w14:paraId="46E0383A" w14:textId="77777777" w:rsidR="00327761" w:rsidRDefault="00327761" w:rsidP="00327761">
      <w:pPr>
        <w:rPr>
          <w:sz w:val="24"/>
          <w:szCs w:val="24"/>
        </w:rPr>
      </w:pPr>
      <w:proofErr w:type="spellStart"/>
      <w:r>
        <w:rPr>
          <w:i/>
          <w:sz w:val="24"/>
          <w:szCs w:val="24"/>
        </w:rPr>
        <w:t>L’altare</w:t>
      </w:r>
      <w:proofErr w:type="spellEnd"/>
      <w:r>
        <w:rPr>
          <w:i/>
          <w:sz w:val="24"/>
          <w:szCs w:val="24"/>
        </w:rPr>
        <w:t xml:space="preserve"> </w:t>
      </w:r>
      <w:proofErr w:type="spellStart"/>
      <w:r>
        <w:rPr>
          <w:i/>
          <w:sz w:val="24"/>
          <w:szCs w:val="24"/>
        </w:rPr>
        <w:t>della</w:t>
      </w:r>
      <w:proofErr w:type="spellEnd"/>
      <w:r>
        <w:rPr>
          <w:i/>
          <w:sz w:val="24"/>
          <w:szCs w:val="24"/>
        </w:rPr>
        <w:t xml:space="preserve"> Patria</w:t>
      </w:r>
      <w:r>
        <w:rPr>
          <w:sz w:val="24"/>
          <w:szCs w:val="24"/>
        </w:rPr>
        <w:t xml:space="preserve"> in Rome staat aangeduid als ‘een heilige plek voor alle Italianen’. Het vertegenwoordigt namelijk de eenmaking van het land in 1870. Het is een monument ter ere van de mensen die hun leven hebben gegeven voor hun land. Het is een symbool van eenheid, vrijheid en broederlijkheid. Het brengt gevoelens naar boven van vaderlandsliefde en nationale trots. Daarom wordt het beschouwd als een heilige plaats. </w:t>
      </w:r>
    </w:p>
    <w:p w14:paraId="22D9E60F" w14:textId="77777777" w:rsidR="00327761" w:rsidRDefault="00327761" w:rsidP="00327761">
      <w:pPr>
        <w:rPr>
          <w:sz w:val="24"/>
          <w:szCs w:val="24"/>
        </w:rPr>
      </w:pPr>
      <w:r>
        <w:rPr>
          <w:sz w:val="24"/>
          <w:szCs w:val="24"/>
        </w:rPr>
        <w:t xml:space="preserve">Door dat statuut is het gebouw omgeven door regels. Je mag niet zitten op de trappen en je mag er niet eten, bijvoorbeeld. Het monument mag niet gebruikt worden voor functionele doeleinden. Het is voorbehouden voor de beleving van de dieperliggende betekenislagen. De regels gelden trouwens niet alleen voor de Italianen. Ook voor mensen die niets met Italië, vrijheid en eenheid hebben, gelden de beperkingen. Men vraagt respect voor wat anderen heilig vinden. </w:t>
      </w:r>
    </w:p>
    <w:p w14:paraId="1C5B90E3" w14:textId="77777777" w:rsidR="00327761" w:rsidRDefault="00327761" w:rsidP="00327761">
      <w:pPr>
        <w:rPr>
          <w:sz w:val="24"/>
          <w:szCs w:val="24"/>
        </w:rPr>
      </w:pPr>
      <w:r>
        <w:rPr>
          <w:sz w:val="24"/>
          <w:szCs w:val="24"/>
        </w:rPr>
        <w:t xml:space="preserve">Het heilige bestaat uit twee lagen: die van de betekenis en die van de </w:t>
      </w:r>
      <w:proofErr w:type="spellStart"/>
      <w:r>
        <w:rPr>
          <w:sz w:val="24"/>
          <w:szCs w:val="24"/>
        </w:rPr>
        <w:t>betekenaar</w:t>
      </w:r>
      <w:proofErr w:type="spellEnd"/>
      <w:r>
        <w:rPr>
          <w:sz w:val="24"/>
          <w:szCs w:val="24"/>
        </w:rPr>
        <w:t xml:space="preserve"> (de taalkunde gebruikt de termen </w:t>
      </w:r>
      <w:proofErr w:type="spellStart"/>
      <w:r w:rsidRPr="00B724A2">
        <w:rPr>
          <w:i/>
          <w:sz w:val="24"/>
          <w:szCs w:val="24"/>
        </w:rPr>
        <w:t>signifié</w:t>
      </w:r>
      <w:proofErr w:type="spellEnd"/>
      <w:r>
        <w:rPr>
          <w:sz w:val="24"/>
          <w:szCs w:val="24"/>
        </w:rPr>
        <w:t xml:space="preserve"> en </w:t>
      </w:r>
      <w:proofErr w:type="spellStart"/>
      <w:r w:rsidRPr="00B724A2">
        <w:rPr>
          <w:i/>
          <w:sz w:val="24"/>
          <w:szCs w:val="24"/>
        </w:rPr>
        <w:t>signifiant</w:t>
      </w:r>
      <w:proofErr w:type="spellEnd"/>
      <w:r>
        <w:rPr>
          <w:sz w:val="24"/>
          <w:szCs w:val="24"/>
        </w:rPr>
        <w:t xml:space="preserve">). Iets is heilig omdat het een betekenis vertegenwoordigt. Dikwijls is die betekenis niet eenvoudig te vatten of is ze zelfs meerduidig. Voor het Romeinse monument gaat het over vrijheid, vaderlandsliefde, zelfopoffering enzovoort. Geen van deze termen kunnen we precies definiëren, maar iedereen kan er zich iets bij voorstellen. Bovendien is het niet zo duidelijk welke van deze verschillende elementen het sterkst tegenwoordig wordt gesteld in het monument. De vaagheid van de betekenis staat in contrast met de concreetheid van het gebouw zelf. De </w:t>
      </w:r>
      <w:proofErr w:type="spellStart"/>
      <w:r>
        <w:rPr>
          <w:sz w:val="24"/>
          <w:szCs w:val="24"/>
        </w:rPr>
        <w:t>betekenaar</w:t>
      </w:r>
      <w:proofErr w:type="spellEnd"/>
      <w:r>
        <w:rPr>
          <w:sz w:val="24"/>
          <w:szCs w:val="24"/>
        </w:rPr>
        <w:t xml:space="preserve"> maakt de moeilijk definieerbare en meerduidige inhoud tot een tastbare realiteit. Het “heilige voorwerp” maakt het voor de mens mogelijk om zich te verhouden tot de “heilige betekenis”. Dit veruitwendigt zich in lichamelijke gedragingen. </w:t>
      </w:r>
    </w:p>
    <w:p w14:paraId="7FD21A38" w14:textId="77777777" w:rsidR="00327761" w:rsidRDefault="00327761" w:rsidP="00327761">
      <w:pPr>
        <w:rPr>
          <w:sz w:val="24"/>
          <w:szCs w:val="24"/>
        </w:rPr>
      </w:pPr>
    </w:p>
    <w:p w14:paraId="3A44DAAB" w14:textId="77777777" w:rsidR="00327761" w:rsidRDefault="00327761" w:rsidP="00327761">
      <w:pPr>
        <w:rPr>
          <w:sz w:val="24"/>
          <w:szCs w:val="24"/>
        </w:rPr>
      </w:pPr>
      <w:r>
        <w:rPr>
          <w:sz w:val="24"/>
          <w:szCs w:val="24"/>
        </w:rPr>
        <w:t xml:space="preserve">We mogen ervan uitgaan dat dit procedé algemeen menselijk is. Het concept ‘heilig’ is niet voorbehouden voor de traditionele godsdienstige systemen. Bewust of onbewust zijn er ook in jouw leven krachten aan het werk die zich aandienen als iets heiligs. Het is zinvol en belangrijk om deze krachten voor ogen te krijgen. Waarop stem jij je leven af, als individu, als lid van een groep of als deel van onze samenleving? Waar mag van jou niet aan geraakt worden? </w:t>
      </w:r>
      <w:r w:rsidRPr="00EE1C8F">
        <w:rPr>
          <w:sz w:val="24"/>
          <w:szCs w:val="24"/>
        </w:rPr>
        <w:t xml:space="preserve">Waar kniel jij voor? </w:t>
      </w:r>
      <w:r>
        <w:rPr>
          <w:sz w:val="24"/>
          <w:szCs w:val="24"/>
        </w:rPr>
        <w:t xml:space="preserve">Hierover reflecterend komt de mens uit bij zijn goden. ‘Waaraan je hart zich hecht, dat is je god’, zegt Maarten Luther. </w:t>
      </w:r>
    </w:p>
    <w:p w14:paraId="7E85A391" w14:textId="77777777" w:rsidR="00327761" w:rsidRDefault="00327761" w:rsidP="00327761">
      <w:pPr>
        <w:rPr>
          <w:sz w:val="24"/>
          <w:szCs w:val="24"/>
        </w:rPr>
      </w:pPr>
    </w:p>
    <w:p w14:paraId="67E0DC85" w14:textId="77777777" w:rsidR="00327761" w:rsidRPr="0078580A" w:rsidRDefault="00327761" w:rsidP="00327761">
      <w:pPr>
        <w:rPr>
          <w:b/>
          <w:sz w:val="24"/>
          <w:szCs w:val="24"/>
        </w:rPr>
      </w:pPr>
      <w:r w:rsidRPr="0078580A">
        <w:rPr>
          <w:b/>
          <w:sz w:val="24"/>
          <w:szCs w:val="24"/>
        </w:rPr>
        <w:t xml:space="preserve">1.2 Het </w:t>
      </w:r>
      <w:r>
        <w:rPr>
          <w:b/>
          <w:sz w:val="24"/>
          <w:szCs w:val="24"/>
        </w:rPr>
        <w:t>Bijbelse</w:t>
      </w:r>
      <w:r w:rsidRPr="0078580A">
        <w:rPr>
          <w:b/>
          <w:sz w:val="24"/>
          <w:szCs w:val="24"/>
        </w:rPr>
        <w:t xml:space="preserve"> kader van de joods-christelijke godsdienst</w:t>
      </w:r>
    </w:p>
    <w:p w14:paraId="3878DB6B" w14:textId="77777777" w:rsidR="00327761" w:rsidRDefault="00327761" w:rsidP="00327761">
      <w:pPr>
        <w:rPr>
          <w:sz w:val="24"/>
          <w:szCs w:val="24"/>
        </w:rPr>
      </w:pPr>
    </w:p>
    <w:p w14:paraId="0F867071" w14:textId="77777777" w:rsidR="00327761" w:rsidRDefault="00327761" w:rsidP="00327761">
      <w:pPr>
        <w:rPr>
          <w:sz w:val="24"/>
          <w:szCs w:val="24"/>
        </w:rPr>
      </w:pPr>
      <w:r>
        <w:rPr>
          <w:sz w:val="24"/>
          <w:szCs w:val="24"/>
        </w:rPr>
        <w:t xml:space="preserve">De oefening om de eigen ‘heilige huisjes’ voor ogen te krijgen, is belangrijk. Maar de kans dat we op deze manier uitkomen bij wat in de Bijbelse traditie ‘heilig’ wordt genoemd, is niet groot. De Bijbelse heiligheid heeft namelijk een specifiek profiel dat niet algemeen menselijk gedeeld wordt. </w:t>
      </w:r>
    </w:p>
    <w:p w14:paraId="339446FD" w14:textId="77777777" w:rsidR="00327761" w:rsidRDefault="00327761" w:rsidP="00327761">
      <w:pPr>
        <w:rPr>
          <w:sz w:val="24"/>
          <w:szCs w:val="24"/>
        </w:rPr>
      </w:pPr>
    </w:p>
    <w:p w14:paraId="5A742AA1" w14:textId="77777777" w:rsidR="00327761" w:rsidRPr="0078580A" w:rsidRDefault="00327761" w:rsidP="00327761">
      <w:pPr>
        <w:rPr>
          <w:sz w:val="24"/>
          <w:szCs w:val="24"/>
          <w:u w:val="single"/>
        </w:rPr>
      </w:pPr>
      <w:r w:rsidRPr="0078580A">
        <w:rPr>
          <w:sz w:val="24"/>
          <w:szCs w:val="24"/>
          <w:u w:val="single"/>
        </w:rPr>
        <w:t xml:space="preserve">a) Van </w:t>
      </w:r>
      <w:r w:rsidRPr="0078580A">
        <w:rPr>
          <w:i/>
          <w:sz w:val="24"/>
          <w:szCs w:val="24"/>
          <w:u w:val="single"/>
        </w:rPr>
        <w:t>het</w:t>
      </w:r>
      <w:r w:rsidRPr="0078580A">
        <w:rPr>
          <w:sz w:val="24"/>
          <w:szCs w:val="24"/>
          <w:u w:val="single"/>
        </w:rPr>
        <w:t xml:space="preserve"> heilige naar </w:t>
      </w:r>
      <w:r>
        <w:rPr>
          <w:i/>
          <w:sz w:val="24"/>
          <w:szCs w:val="24"/>
          <w:u w:val="single"/>
        </w:rPr>
        <w:t>de Heilige</w:t>
      </w:r>
    </w:p>
    <w:p w14:paraId="359450B5" w14:textId="77777777" w:rsidR="00327761" w:rsidRDefault="00327761" w:rsidP="00327761">
      <w:pPr>
        <w:rPr>
          <w:sz w:val="24"/>
          <w:szCs w:val="24"/>
        </w:rPr>
      </w:pPr>
      <w:r>
        <w:rPr>
          <w:sz w:val="24"/>
          <w:szCs w:val="24"/>
        </w:rPr>
        <w:t xml:space="preserve">In de Bijbelse traditie heeft het concept ‘heilig’ een persoonlijk karakter: er is een wezen dat de heiligheid in zich draagt. In plaats van de goden die een mens voor zichzelf uitkiest en die de </w:t>
      </w:r>
      <w:r>
        <w:rPr>
          <w:sz w:val="24"/>
          <w:szCs w:val="24"/>
        </w:rPr>
        <w:lastRenderedPageBreak/>
        <w:t>vorm van onpersoonlijke waarden hebben, komt een Ik-persoon naar voren die zich als ‘de Heilige’ presenteert.</w:t>
      </w:r>
    </w:p>
    <w:p w14:paraId="15E91104" w14:textId="77777777" w:rsidR="00327761" w:rsidRDefault="00327761" w:rsidP="00327761">
      <w:pPr>
        <w:rPr>
          <w:sz w:val="24"/>
          <w:szCs w:val="24"/>
        </w:rPr>
      </w:pPr>
    </w:p>
    <w:p w14:paraId="293E7117" w14:textId="77777777" w:rsidR="00327761" w:rsidRPr="00F47FDF" w:rsidRDefault="00327761" w:rsidP="00327761">
      <w:pPr>
        <w:rPr>
          <w:i/>
          <w:sz w:val="24"/>
          <w:szCs w:val="24"/>
        </w:rPr>
      </w:pPr>
      <w:r w:rsidRPr="00F47FDF">
        <w:rPr>
          <w:i/>
          <w:sz w:val="24"/>
          <w:szCs w:val="24"/>
        </w:rPr>
        <w:t>‘Ik ben de HEER, uw God,</w:t>
      </w:r>
    </w:p>
    <w:p w14:paraId="5B854064" w14:textId="77777777" w:rsidR="00327761" w:rsidRPr="00F47FDF" w:rsidRDefault="00327761" w:rsidP="00327761">
      <w:pPr>
        <w:rPr>
          <w:i/>
          <w:sz w:val="24"/>
          <w:szCs w:val="24"/>
        </w:rPr>
      </w:pPr>
      <w:r w:rsidRPr="00F47FDF">
        <w:rPr>
          <w:i/>
          <w:sz w:val="24"/>
          <w:szCs w:val="24"/>
        </w:rPr>
        <w:t xml:space="preserve">de Heilige van Israël, uw redder’ </w:t>
      </w:r>
    </w:p>
    <w:p w14:paraId="22042FA5" w14:textId="77777777" w:rsidR="00327761" w:rsidRPr="00F47FDF" w:rsidRDefault="00327761" w:rsidP="00327761">
      <w:pPr>
        <w:rPr>
          <w:i/>
          <w:sz w:val="24"/>
          <w:szCs w:val="24"/>
        </w:rPr>
      </w:pPr>
      <w:r w:rsidRPr="00F47FDF">
        <w:rPr>
          <w:i/>
          <w:sz w:val="24"/>
          <w:szCs w:val="24"/>
        </w:rPr>
        <w:t>(Jesaja 43,3)</w:t>
      </w:r>
    </w:p>
    <w:p w14:paraId="15A49553" w14:textId="77777777" w:rsidR="00327761" w:rsidRDefault="00327761" w:rsidP="00327761">
      <w:pPr>
        <w:rPr>
          <w:sz w:val="24"/>
          <w:szCs w:val="24"/>
        </w:rPr>
      </w:pPr>
    </w:p>
    <w:p w14:paraId="66015676" w14:textId="77777777" w:rsidR="00327761" w:rsidRDefault="00327761" w:rsidP="00327761">
      <w:pPr>
        <w:rPr>
          <w:sz w:val="24"/>
          <w:szCs w:val="24"/>
        </w:rPr>
      </w:pPr>
      <w:r>
        <w:rPr>
          <w:sz w:val="24"/>
          <w:szCs w:val="24"/>
        </w:rPr>
        <w:t xml:space="preserve">Het persoonlijke karakter van de Heilige veruitwendigt zich in de Bijbelteksten door het gebruik van een eigennaam. De meest voorkomende naam is het onvertaalbare </w:t>
      </w:r>
      <w:r>
        <w:rPr>
          <w:i/>
          <w:sz w:val="24"/>
          <w:szCs w:val="24"/>
        </w:rPr>
        <w:t>‘</w:t>
      </w:r>
      <w:proofErr w:type="spellStart"/>
      <w:r>
        <w:rPr>
          <w:i/>
          <w:sz w:val="24"/>
          <w:szCs w:val="24"/>
        </w:rPr>
        <w:t>eheje</w:t>
      </w:r>
      <w:proofErr w:type="spellEnd"/>
      <w:r>
        <w:rPr>
          <w:i/>
          <w:sz w:val="24"/>
          <w:szCs w:val="24"/>
        </w:rPr>
        <w:t xml:space="preserve">’ </w:t>
      </w:r>
      <w:proofErr w:type="spellStart"/>
      <w:r>
        <w:rPr>
          <w:i/>
          <w:sz w:val="24"/>
          <w:szCs w:val="24"/>
        </w:rPr>
        <w:t>asher</w:t>
      </w:r>
      <w:proofErr w:type="spellEnd"/>
      <w:r>
        <w:rPr>
          <w:i/>
          <w:sz w:val="24"/>
          <w:szCs w:val="24"/>
        </w:rPr>
        <w:t xml:space="preserve"> ‘</w:t>
      </w:r>
      <w:proofErr w:type="spellStart"/>
      <w:r>
        <w:rPr>
          <w:i/>
          <w:sz w:val="24"/>
          <w:szCs w:val="24"/>
        </w:rPr>
        <w:t>eheje</w:t>
      </w:r>
      <w:proofErr w:type="spellEnd"/>
      <w:r>
        <w:rPr>
          <w:i/>
          <w:sz w:val="24"/>
          <w:szCs w:val="24"/>
        </w:rPr>
        <w:t>’</w:t>
      </w:r>
      <w:r>
        <w:rPr>
          <w:sz w:val="24"/>
          <w:szCs w:val="24"/>
        </w:rPr>
        <w:t xml:space="preserve">. Dat betekent iets als ‘Ik ben die Ik ben’ of ‘Ik was die Ik zal zijn’ of ‘Ik ben het zijn’ of ‘Ik zal er voor jou zijn’. De onvertaalbare naam van God vertelt iets over zijn onvatbaarheid. God is steeds groter dan wat we van Hem kunnen denken, begrijpen of verbeelden. Het oudtestamentische verbod om beelden van God te maken en de joodse traditie om zijn naam nooit uit te spreken, willen die ongrijpbaarheid van God verzekeren. </w:t>
      </w:r>
    </w:p>
    <w:p w14:paraId="5C5EC761" w14:textId="77777777" w:rsidR="00327761" w:rsidRDefault="00327761" w:rsidP="00327761">
      <w:pPr>
        <w:rPr>
          <w:sz w:val="24"/>
          <w:szCs w:val="24"/>
        </w:rPr>
      </w:pPr>
      <w:r>
        <w:rPr>
          <w:sz w:val="24"/>
          <w:szCs w:val="24"/>
        </w:rPr>
        <w:t>De christelijke traditie verbindt een tweede eigennaam aan de Heilige: Jezus. In Jezus herkennen zijn leerlingen de Heilige. Wie de God van het oude testament wil leren kennen, moet naar Jezus kijken.</w:t>
      </w:r>
    </w:p>
    <w:p w14:paraId="3B13BE43" w14:textId="77777777" w:rsidR="00327761" w:rsidRDefault="00327761" w:rsidP="00327761">
      <w:pPr>
        <w:rPr>
          <w:sz w:val="24"/>
          <w:szCs w:val="24"/>
        </w:rPr>
      </w:pPr>
    </w:p>
    <w:p w14:paraId="7F76EB00" w14:textId="77777777" w:rsidR="00327761" w:rsidRPr="00F47FDF" w:rsidRDefault="00327761" w:rsidP="00327761">
      <w:pPr>
        <w:rPr>
          <w:i/>
          <w:sz w:val="24"/>
          <w:szCs w:val="24"/>
        </w:rPr>
      </w:pPr>
      <w:r w:rsidRPr="00F47FDF">
        <w:rPr>
          <w:i/>
          <w:sz w:val="24"/>
          <w:szCs w:val="24"/>
        </w:rPr>
        <w:t xml:space="preserve">Simon Petrus antwoordde: ‘Maar Heer, naar wie zouden we gaan? In uw woorden vinden we inderdaad eeuwig leven. Wij geloven vast en zeker dat u </w:t>
      </w:r>
      <w:r>
        <w:rPr>
          <w:i/>
          <w:sz w:val="24"/>
          <w:szCs w:val="24"/>
        </w:rPr>
        <w:t>de Heilige</w:t>
      </w:r>
      <w:r w:rsidRPr="00F47FDF">
        <w:rPr>
          <w:i/>
          <w:sz w:val="24"/>
          <w:szCs w:val="24"/>
        </w:rPr>
        <w:t xml:space="preserve"> van God bent.’</w:t>
      </w:r>
    </w:p>
    <w:p w14:paraId="102256F7" w14:textId="77777777" w:rsidR="00327761" w:rsidRPr="00F47FDF" w:rsidRDefault="00327761" w:rsidP="00327761">
      <w:pPr>
        <w:rPr>
          <w:i/>
          <w:sz w:val="24"/>
          <w:szCs w:val="24"/>
        </w:rPr>
      </w:pPr>
      <w:r w:rsidRPr="00F47FDF">
        <w:rPr>
          <w:i/>
          <w:sz w:val="24"/>
          <w:szCs w:val="24"/>
        </w:rPr>
        <w:t xml:space="preserve">(Lucas 6,68-69) </w:t>
      </w:r>
    </w:p>
    <w:p w14:paraId="106EEDDE" w14:textId="77777777" w:rsidR="00327761" w:rsidRDefault="00327761" w:rsidP="00327761">
      <w:pPr>
        <w:rPr>
          <w:sz w:val="24"/>
          <w:szCs w:val="24"/>
        </w:rPr>
      </w:pPr>
    </w:p>
    <w:p w14:paraId="0AA8109A" w14:textId="77777777" w:rsidR="00327761" w:rsidRPr="00F47FDF" w:rsidRDefault="00327761" w:rsidP="00327761">
      <w:pPr>
        <w:rPr>
          <w:i/>
          <w:sz w:val="24"/>
          <w:szCs w:val="24"/>
        </w:rPr>
      </w:pPr>
      <w:r w:rsidRPr="00F47FDF">
        <w:rPr>
          <w:i/>
          <w:sz w:val="24"/>
          <w:szCs w:val="24"/>
        </w:rPr>
        <w:t>Hierop zei Filippus: ‘Heer, toon ons de Vader; dat is ons genoeg.’ En Jezus weer: ‘Ik ben al zo lang bij u en gij kent Mij nog niet, Filippus? Wie Mij ziet, ziet de Vader.’</w:t>
      </w:r>
    </w:p>
    <w:p w14:paraId="6C91AB33" w14:textId="77777777" w:rsidR="00327761" w:rsidRPr="00F47FDF" w:rsidRDefault="00327761" w:rsidP="00327761">
      <w:pPr>
        <w:rPr>
          <w:i/>
          <w:sz w:val="24"/>
          <w:szCs w:val="24"/>
        </w:rPr>
      </w:pPr>
      <w:r w:rsidRPr="00F47FDF">
        <w:rPr>
          <w:i/>
          <w:sz w:val="24"/>
          <w:szCs w:val="24"/>
        </w:rPr>
        <w:t>(Johannes 14,8-9a)</w:t>
      </w:r>
    </w:p>
    <w:p w14:paraId="2B61B9C4" w14:textId="77777777" w:rsidR="00327761" w:rsidRDefault="00327761" w:rsidP="00327761">
      <w:pPr>
        <w:rPr>
          <w:sz w:val="24"/>
          <w:szCs w:val="24"/>
        </w:rPr>
      </w:pPr>
    </w:p>
    <w:p w14:paraId="5F205FF4" w14:textId="77777777" w:rsidR="00327761" w:rsidRPr="00F84895" w:rsidRDefault="00327761" w:rsidP="00327761">
      <w:pPr>
        <w:rPr>
          <w:sz w:val="24"/>
          <w:szCs w:val="24"/>
        </w:rPr>
      </w:pPr>
      <w:r>
        <w:rPr>
          <w:sz w:val="24"/>
          <w:szCs w:val="24"/>
        </w:rPr>
        <w:t xml:space="preserve">In Jezus komt natuurlijk het persoonlijke karakter van de Heilige nog sterker aan bod dan in het oude testament. De Heilige toont zich als een mens van vlees en bloed, een man met een lichaam en een geschiedenis. Tegelijk blijft het heilige ook nu ongrijpbaar. Een persoon kan je immers nooit herleiden tot een of meer aspecten van zijn persoonlijkheid of geschiedenis. Jezus is altijd groter dan de beelden die van Hem gecreëerd en verkondigd worden. </w:t>
      </w:r>
    </w:p>
    <w:p w14:paraId="780E05FA" w14:textId="77777777" w:rsidR="00327761" w:rsidRDefault="00327761" w:rsidP="00327761">
      <w:pPr>
        <w:rPr>
          <w:sz w:val="24"/>
          <w:szCs w:val="24"/>
        </w:rPr>
      </w:pPr>
    </w:p>
    <w:p w14:paraId="4D084F11" w14:textId="77777777" w:rsidR="00327761" w:rsidRPr="0078580A" w:rsidRDefault="00327761" w:rsidP="00327761">
      <w:pPr>
        <w:rPr>
          <w:sz w:val="24"/>
          <w:szCs w:val="24"/>
          <w:u w:val="single"/>
        </w:rPr>
      </w:pPr>
      <w:r w:rsidRPr="0078580A">
        <w:rPr>
          <w:sz w:val="24"/>
          <w:szCs w:val="24"/>
          <w:u w:val="single"/>
        </w:rPr>
        <w:t xml:space="preserve">b) </w:t>
      </w:r>
      <w:r>
        <w:rPr>
          <w:sz w:val="24"/>
          <w:szCs w:val="24"/>
          <w:u w:val="single"/>
        </w:rPr>
        <w:t>De Heilige</w:t>
      </w:r>
      <w:r w:rsidRPr="0078580A">
        <w:rPr>
          <w:sz w:val="24"/>
          <w:szCs w:val="24"/>
          <w:u w:val="single"/>
        </w:rPr>
        <w:t xml:space="preserve"> openbaart zich</w:t>
      </w:r>
    </w:p>
    <w:p w14:paraId="52CE13C5" w14:textId="77777777" w:rsidR="00327761" w:rsidRDefault="00327761" w:rsidP="00327761">
      <w:pPr>
        <w:rPr>
          <w:sz w:val="24"/>
          <w:szCs w:val="24"/>
        </w:rPr>
      </w:pPr>
      <w:r>
        <w:rPr>
          <w:sz w:val="24"/>
          <w:szCs w:val="24"/>
        </w:rPr>
        <w:t xml:space="preserve">De mens hoeft niet op zoek te gaan naar God. De Heilige neemt zelf het initiatief om zich naar de mens te bewegen. Hij wil zich laten kennen. Daartoe richt Hij het woord tot de mens. </w:t>
      </w:r>
    </w:p>
    <w:p w14:paraId="46D9492D" w14:textId="77777777" w:rsidR="00327761" w:rsidRDefault="00327761" w:rsidP="00327761">
      <w:pPr>
        <w:rPr>
          <w:sz w:val="24"/>
          <w:szCs w:val="24"/>
        </w:rPr>
      </w:pPr>
    </w:p>
    <w:p w14:paraId="18D930AC" w14:textId="77777777" w:rsidR="00327761" w:rsidRPr="002B7A31" w:rsidRDefault="00327761" w:rsidP="00327761">
      <w:pPr>
        <w:rPr>
          <w:i/>
          <w:sz w:val="24"/>
          <w:szCs w:val="24"/>
        </w:rPr>
      </w:pPr>
      <w:r w:rsidRPr="002B7A31">
        <w:rPr>
          <w:i/>
          <w:sz w:val="24"/>
          <w:szCs w:val="24"/>
        </w:rPr>
        <w:t>‘Niet in het verborgene heb Ik gesproken,</w:t>
      </w:r>
    </w:p>
    <w:p w14:paraId="5F2CEA7C" w14:textId="77777777" w:rsidR="00327761" w:rsidRPr="002B7A31" w:rsidRDefault="00327761" w:rsidP="00327761">
      <w:pPr>
        <w:rPr>
          <w:i/>
          <w:sz w:val="24"/>
          <w:szCs w:val="24"/>
        </w:rPr>
      </w:pPr>
      <w:r w:rsidRPr="002B7A31">
        <w:rPr>
          <w:i/>
          <w:sz w:val="24"/>
          <w:szCs w:val="24"/>
        </w:rPr>
        <w:t>niet uit een plaats in een duistere streek.</w:t>
      </w:r>
    </w:p>
    <w:p w14:paraId="592C7322" w14:textId="77777777" w:rsidR="00327761" w:rsidRPr="002B7A31" w:rsidRDefault="00327761" w:rsidP="00327761">
      <w:pPr>
        <w:rPr>
          <w:i/>
          <w:sz w:val="24"/>
          <w:szCs w:val="24"/>
        </w:rPr>
      </w:pPr>
      <w:r w:rsidRPr="002B7A31">
        <w:rPr>
          <w:i/>
          <w:sz w:val="24"/>
          <w:szCs w:val="24"/>
        </w:rPr>
        <w:t>Ik heb niet gezegd tegen Jakobs geslacht:</w:t>
      </w:r>
    </w:p>
    <w:p w14:paraId="1949C242" w14:textId="77777777" w:rsidR="00327761" w:rsidRPr="002B7A31" w:rsidRDefault="00327761" w:rsidP="00327761">
      <w:pPr>
        <w:rPr>
          <w:i/>
          <w:sz w:val="24"/>
          <w:szCs w:val="24"/>
        </w:rPr>
      </w:pPr>
      <w:r w:rsidRPr="002B7A31">
        <w:rPr>
          <w:i/>
          <w:sz w:val="24"/>
          <w:szCs w:val="24"/>
        </w:rPr>
        <w:t>‘Zoek mij in de leegte.’</w:t>
      </w:r>
    </w:p>
    <w:p w14:paraId="3DAE2ED3" w14:textId="77777777" w:rsidR="00327761" w:rsidRPr="002B7A31" w:rsidRDefault="00327761" w:rsidP="00327761">
      <w:pPr>
        <w:rPr>
          <w:i/>
          <w:sz w:val="24"/>
          <w:szCs w:val="24"/>
        </w:rPr>
      </w:pPr>
      <w:r w:rsidRPr="002B7A31">
        <w:rPr>
          <w:i/>
          <w:sz w:val="24"/>
          <w:szCs w:val="24"/>
        </w:rPr>
        <w:t>Ik, de HEER, Ik meld u heil, en verkondig wat rechtvaardig is.’</w:t>
      </w:r>
    </w:p>
    <w:p w14:paraId="5E472E1D" w14:textId="77777777" w:rsidR="00327761" w:rsidRPr="002B7A31" w:rsidRDefault="00327761" w:rsidP="00327761">
      <w:pPr>
        <w:rPr>
          <w:i/>
          <w:sz w:val="24"/>
          <w:szCs w:val="24"/>
        </w:rPr>
      </w:pPr>
      <w:r w:rsidRPr="002B7A31">
        <w:rPr>
          <w:i/>
          <w:sz w:val="24"/>
          <w:szCs w:val="24"/>
        </w:rPr>
        <w:t xml:space="preserve">(Jesaja 45,19) </w:t>
      </w:r>
    </w:p>
    <w:p w14:paraId="6BC10A17" w14:textId="77777777" w:rsidR="00327761" w:rsidRDefault="00327761" w:rsidP="00327761">
      <w:pPr>
        <w:rPr>
          <w:sz w:val="24"/>
          <w:szCs w:val="24"/>
        </w:rPr>
      </w:pPr>
    </w:p>
    <w:p w14:paraId="67AD0259" w14:textId="77777777" w:rsidR="00327761" w:rsidRDefault="00327761" w:rsidP="00327761">
      <w:pPr>
        <w:rPr>
          <w:sz w:val="24"/>
          <w:szCs w:val="24"/>
        </w:rPr>
      </w:pPr>
      <w:r>
        <w:rPr>
          <w:sz w:val="24"/>
          <w:szCs w:val="24"/>
        </w:rPr>
        <w:t xml:space="preserve">De Heilige is uit op de ontmoeting met de mens. Door de communicatie komt verbinding tot stand. Deze toenadering van God tot zijn schepping herkennen de evangelisten ook in Jezus’ optreden. </w:t>
      </w:r>
    </w:p>
    <w:p w14:paraId="7340030B" w14:textId="77777777" w:rsidR="00327761" w:rsidRDefault="00327761" w:rsidP="00327761">
      <w:pPr>
        <w:rPr>
          <w:sz w:val="24"/>
          <w:szCs w:val="24"/>
        </w:rPr>
      </w:pPr>
    </w:p>
    <w:p w14:paraId="79C1C0B8" w14:textId="77777777" w:rsidR="00327761" w:rsidRPr="002B7A31" w:rsidRDefault="00327761" w:rsidP="00327761">
      <w:pPr>
        <w:rPr>
          <w:i/>
          <w:sz w:val="24"/>
          <w:szCs w:val="24"/>
        </w:rPr>
      </w:pPr>
      <w:r w:rsidRPr="002B7A31">
        <w:rPr>
          <w:i/>
          <w:sz w:val="24"/>
          <w:szCs w:val="24"/>
        </w:rPr>
        <w:t>‘De woorden die Ik u zeg, spreek Ik niet uit Mijzelf, maar het is de Vader die, blijvend in Mij, zijn werk verricht.’</w:t>
      </w:r>
    </w:p>
    <w:p w14:paraId="190B3946" w14:textId="77777777" w:rsidR="00327761" w:rsidRPr="002B7A31" w:rsidRDefault="00327761" w:rsidP="00327761">
      <w:pPr>
        <w:rPr>
          <w:i/>
          <w:sz w:val="24"/>
          <w:szCs w:val="24"/>
        </w:rPr>
      </w:pPr>
      <w:r w:rsidRPr="002B7A31">
        <w:rPr>
          <w:i/>
          <w:sz w:val="24"/>
          <w:szCs w:val="24"/>
        </w:rPr>
        <w:t xml:space="preserve">(Johannes 14,10b) </w:t>
      </w:r>
    </w:p>
    <w:p w14:paraId="5EA0F198" w14:textId="77777777" w:rsidR="00327761" w:rsidRDefault="00327761" w:rsidP="00327761">
      <w:pPr>
        <w:rPr>
          <w:sz w:val="24"/>
          <w:szCs w:val="24"/>
        </w:rPr>
      </w:pPr>
    </w:p>
    <w:p w14:paraId="5F6132C7" w14:textId="77777777" w:rsidR="00327761" w:rsidRPr="0078580A" w:rsidRDefault="00327761" w:rsidP="00327761">
      <w:pPr>
        <w:rPr>
          <w:sz w:val="24"/>
          <w:szCs w:val="24"/>
          <w:u w:val="single"/>
        </w:rPr>
      </w:pPr>
      <w:r w:rsidRPr="0078580A">
        <w:rPr>
          <w:sz w:val="24"/>
          <w:szCs w:val="24"/>
          <w:u w:val="single"/>
        </w:rPr>
        <w:t xml:space="preserve">c) </w:t>
      </w:r>
      <w:r>
        <w:rPr>
          <w:sz w:val="24"/>
          <w:szCs w:val="24"/>
          <w:u w:val="single"/>
        </w:rPr>
        <w:t>De Heilige</w:t>
      </w:r>
      <w:r w:rsidRPr="0078580A">
        <w:rPr>
          <w:sz w:val="24"/>
          <w:szCs w:val="24"/>
          <w:u w:val="single"/>
        </w:rPr>
        <w:t xml:space="preserve"> waagt zich aan de mens</w:t>
      </w:r>
    </w:p>
    <w:p w14:paraId="2EE5DEFA" w14:textId="77777777" w:rsidR="00327761" w:rsidRDefault="00327761" w:rsidP="00327761">
      <w:pPr>
        <w:rPr>
          <w:sz w:val="24"/>
          <w:szCs w:val="24"/>
        </w:rPr>
      </w:pPr>
      <w:r>
        <w:rPr>
          <w:sz w:val="24"/>
          <w:szCs w:val="24"/>
        </w:rPr>
        <w:t xml:space="preserve">De ongrijpbare God blijkt in zijn toenadering tot de mens niet onaantastbaar. Hij toont zijn affectie en verbindt zich in liefde aan zijn volk. Daarin komt een zekere kwetsbaarheid naar boven. Wie zijn liefde verklaart aan een ander, kan afgewezen worden. </w:t>
      </w:r>
    </w:p>
    <w:p w14:paraId="43A7D8C3" w14:textId="77777777" w:rsidR="00327761" w:rsidRDefault="00327761" w:rsidP="00327761">
      <w:pPr>
        <w:rPr>
          <w:sz w:val="24"/>
          <w:szCs w:val="24"/>
        </w:rPr>
      </w:pPr>
    </w:p>
    <w:p w14:paraId="193396AC" w14:textId="77777777" w:rsidR="00327761" w:rsidRPr="002B7A31" w:rsidRDefault="00327761" w:rsidP="00327761">
      <w:pPr>
        <w:rPr>
          <w:i/>
          <w:sz w:val="24"/>
          <w:szCs w:val="24"/>
        </w:rPr>
      </w:pPr>
      <w:r w:rsidRPr="002B7A31">
        <w:rPr>
          <w:i/>
          <w:sz w:val="24"/>
          <w:szCs w:val="24"/>
        </w:rPr>
        <w:t>‘Maar’, zo spreekt de HEER,</w:t>
      </w:r>
    </w:p>
    <w:p w14:paraId="6B27F230" w14:textId="77777777" w:rsidR="00327761" w:rsidRPr="002B7A31" w:rsidRDefault="00327761" w:rsidP="00327761">
      <w:pPr>
        <w:rPr>
          <w:i/>
          <w:sz w:val="24"/>
          <w:szCs w:val="24"/>
        </w:rPr>
      </w:pPr>
      <w:r w:rsidRPr="002B7A31">
        <w:rPr>
          <w:i/>
          <w:sz w:val="24"/>
          <w:szCs w:val="24"/>
        </w:rPr>
        <w:t>uw schepper, o Jakob,</w:t>
      </w:r>
    </w:p>
    <w:p w14:paraId="768313FE" w14:textId="77777777" w:rsidR="00327761" w:rsidRPr="002B7A31" w:rsidRDefault="00327761" w:rsidP="00327761">
      <w:pPr>
        <w:rPr>
          <w:i/>
          <w:sz w:val="24"/>
          <w:szCs w:val="24"/>
        </w:rPr>
      </w:pPr>
      <w:r w:rsidRPr="002B7A31">
        <w:rPr>
          <w:i/>
          <w:sz w:val="24"/>
          <w:szCs w:val="24"/>
        </w:rPr>
        <w:t>die u, Israël, heeft gevormd,</w:t>
      </w:r>
    </w:p>
    <w:p w14:paraId="1DA30185" w14:textId="77777777" w:rsidR="00327761" w:rsidRPr="002B7A31" w:rsidRDefault="00327761" w:rsidP="00327761">
      <w:pPr>
        <w:rPr>
          <w:i/>
          <w:sz w:val="24"/>
          <w:szCs w:val="24"/>
        </w:rPr>
      </w:pPr>
      <w:r w:rsidRPr="002B7A31">
        <w:rPr>
          <w:i/>
          <w:sz w:val="24"/>
          <w:szCs w:val="24"/>
        </w:rPr>
        <w:t xml:space="preserve">‘wees niet bang, want Ik heb u verlost en </w:t>
      </w:r>
    </w:p>
    <w:p w14:paraId="117E03BE" w14:textId="77777777" w:rsidR="00327761" w:rsidRPr="002B7A31" w:rsidRDefault="00327761" w:rsidP="00327761">
      <w:pPr>
        <w:rPr>
          <w:i/>
          <w:sz w:val="24"/>
          <w:szCs w:val="24"/>
        </w:rPr>
      </w:pPr>
      <w:r w:rsidRPr="002B7A31">
        <w:rPr>
          <w:i/>
          <w:sz w:val="24"/>
          <w:szCs w:val="24"/>
        </w:rPr>
        <w:t>u bij uw naam geroepen: u bent van Mij.</w:t>
      </w:r>
    </w:p>
    <w:p w14:paraId="2A623AE2" w14:textId="77777777" w:rsidR="00327761" w:rsidRPr="002B7A31" w:rsidRDefault="00327761" w:rsidP="00327761">
      <w:pPr>
        <w:rPr>
          <w:i/>
          <w:sz w:val="24"/>
          <w:szCs w:val="24"/>
        </w:rPr>
      </w:pPr>
      <w:r w:rsidRPr="002B7A31">
        <w:rPr>
          <w:i/>
          <w:sz w:val="24"/>
          <w:szCs w:val="24"/>
        </w:rPr>
        <w:t>Als u door water trekt ben Ik bij u,</w:t>
      </w:r>
    </w:p>
    <w:p w14:paraId="1579C60C" w14:textId="77777777" w:rsidR="00327761" w:rsidRPr="002B7A31" w:rsidRDefault="00327761" w:rsidP="00327761">
      <w:pPr>
        <w:rPr>
          <w:i/>
          <w:sz w:val="24"/>
          <w:szCs w:val="24"/>
        </w:rPr>
      </w:pPr>
      <w:r w:rsidRPr="002B7A31">
        <w:rPr>
          <w:i/>
          <w:sz w:val="24"/>
          <w:szCs w:val="24"/>
        </w:rPr>
        <w:t>als u door rivieren trekt, overspoelen ze u niet.</w:t>
      </w:r>
    </w:p>
    <w:p w14:paraId="7BAF7AF2" w14:textId="77777777" w:rsidR="00327761" w:rsidRPr="002B7A31" w:rsidRDefault="00327761" w:rsidP="00327761">
      <w:pPr>
        <w:rPr>
          <w:i/>
          <w:sz w:val="24"/>
          <w:szCs w:val="24"/>
        </w:rPr>
      </w:pPr>
      <w:r w:rsidRPr="002B7A31">
        <w:rPr>
          <w:i/>
          <w:sz w:val="24"/>
          <w:szCs w:val="24"/>
        </w:rPr>
        <w:t>Moet u door vuur heen, dan zult u zich niet branden,</w:t>
      </w:r>
    </w:p>
    <w:p w14:paraId="160C85C9" w14:textId="77777777" w:rsidR="00327761" w:rsidRPr="002B7A31" w:rsidRDefault="00327761" w:rsidP="00327761">
      <w:pPr>
        <w:rPr>
          <w:i/>
          <w:sz w:val="24"/>
          <w:szCs w:val="24"/>
        </w:rPr>
      </w:pPr>
      <w:r w:rsidRPr="002B7A31">
        <w:rPr>
          <w:i/>
          <w:sz w:val="24"/>
          <w:szCs w:val="24"/>
        </w:rPr>
        <w:t>en de vlammen verwonden u niet.</w:t>
      </w:r>
    </w:p>
    <w:p w14:paraId="79752AD6" w14:textId="77777777" w:rsidR="00327761" w:rsidRPr="002B7A31" w:rsidRDefault="00327761" w:rsidP="00327761">
      <w:pPr>
        <w:rPr>
          <w:i/>
          <w:sz w:val="24"/>
          <w:szCs w:val="24"/>
        </w:rPr>
      </w:pPr>
      <w:r w:rsidRPr="002B7A31">
        <w:rPr>
          <w:i/>
          <w:sz w:val="24"/>
          <w:szCs w:val="24"/>
        </w:rPr>
        <w:t>(…)</w:t>
      </w:r>
    </w:p>
    <w:p w14:paraId="1EF94423" w14:textId="77777777" w:rsidR="00327761" w:rsidRPr="002B7A31" w:rsidRDefault="00327761" w:rsidP="00327761">
      <w:pPr>
        <w:rPr>
          <w:i/>
          <w:sz w:val="24"/>
          <w:szCs w:val="24"/>
        </w:rPr>
      </w:pPr>
      <w:r w:rsidRPr="002B7A31">
        <w:rPr>
          <w:i/>
          <w:sz w:val="24"/>
          <w:szCs w:val="24"/>
        </w:rPr>
        <w:t>zo kostbaar bent u in mijn ogen,</w:t>
      </w:r>
    </w:p>
    <w:p w14:paraId="5BB7B7DF" w14:textId="77777777" w:rsidR="00327761" w:rsidRPr="002B7A31" w:rsidRDefault="00327761" w:rsidP="00327761">
      <w:pPr>
        <w:rPr>
          <w:i/>
          <w:sz w:val="24"/>
          <w:szCs w:val="24"/>
        </w:rPr>
      </w:pPr>
      <w:r w:rsidRPr="002B7A31">
        <w:rPr>
          <w:i/>
          <w:sz w:val="24"/>
          <w:szCs w:val="24"/>
        </w:rPr>
        <w:t>zo waardevol: Ik houd van u.</w:t>
      </w:r>
    </w:p>
    <w:p w14:paraId="3215D8F4" w14:textId="77777777" w:rsidR="00327761" w:rsidRPr="002B7A31" w:rsidRDefault="00327761" w:rsidP="00327761">
      <w:pPr>
        <w:rPr>
          <w:i/>
          <w:sz w:val="24"/>
          <w:szCs w:val="24"/>
        </w:rPr>
      </w:pPr>
      <w:r w:rsidRPr="002B7A31">
        <w:rPr>
          <w:i/>
          <w:sz w:val="24"/>
          <w:szCs w:val="24"/>
        </w:rPr>
        <w:t>(Jesaja 43,1-2.4ab)</w:t>
      </w:r>
    </w:p>
    <w:p w14:paraId="0B30D48C" w14:textId="77777777" w:rsidR="00327761" w:rsidRDefault="00327761" w:rsidP="00327761">
      <w:pPr>
        <w:rPr>
          <w:sz w:val="24"/>
          <w:szCs w:val="24"/>
        </w:rPr>
      </w:pPr>
    </w:p>
    <w:p w14:paraId="6B56B268" w14:textId="77777777" w:rsidR="00327761" w:rsidRDefault="00327761" w:rsidP="00327761">
      <w:pPr>
        <w:rPr>
          <w:sz w:val="24"/>
          <w:szCs w:val="24"/>
        </w:rPr>
      </w:pPr>
      <w:r>
        <w:rPr>
          <w:sz w:val="24"/>
          <w:szCs w:val="24"/>
        </w:rPr>
        <w:t xml:space="preserve">Het is in die liefde dat Jezus’ zending zich afspeelt. </w:t>
      </w:r>
    </w:p>
    <w:p w14:paraId="78073EC8" w14:textId="77777777" w:rsidR="00327761" w:rsidRDefault="00327761" w:rsidP="00327761">
      <w:pPr>
        <w:rPr>
          <w:sz w:val="24"/>
          <w:szCs w:val="24"/>
        </w:rPr>
      </w:pPr>
    </w:p>
    <w:p w14:paraId="49007A5D" w14:textId="77777777" w:rsidR="00327761" w:rsidRPr="002B7A31" w:rsidRDefault="00327761" w:rsidP="00327761">
      <w:pPr>
        <w:rPr>
          <w:i/>
          <w:sz w:val="24"/>
          <w:szCs w:val="24"/>
        </w:rPr>
      </w:pPr>
      <w:r w:rsidRPr="002B7A31">
        <w:rPr>
          <w:i/>
          <w:sz w:val="24"/>
          <w:szCs w:val="24"/>
        </w:rPr>
        <w:t>‘Zoals de Vader Mij heeft liefgehad, zo heb ook Ik u liefgehad. Blijft in mijn liefde.’</w:t>
      </w:r>
    </w:p>
    <w:p w14:paraId="3263176E" w14:textId="77777777" w:rsidR="00327761" w:rsidRPr="002B7A31" w:rsidRDefault="00327761" w:rsidP="00327761">
      <w:pPr>
        <w:rPr>
          <w:i/>
          <w:sz w:val="24"/>
          <w:szCs w:val="24"/>
        </w:rPr>
      </w:pPr>
      <w:r w:rsidRPr="002B7A31">
        <w:rPr>
          <w:i/>
          <w:sz w:val="24"/>
          <w:szCs w:val="24"/>
        </w:rPr>
        <w:t>(Johannes 15,9)</w:t>
      </w:r>
    </w:p>
    <w:p w14:paraId="1E86A20B" w14:textId="77777777" w:rsidR="00327761" w:rsidRDefault="00327761" w:rsidP="00327761">
      <w:pPr>
        <w:rPr>
          <w:sz w:val="24"/>
          <w:szCs w:val="24"/>
        </w:rPr>
      </w:pPr>
    </w:p>
    <w:p w14:paraId="2E0333A0" w14:textId="77777777" w:rsidR="00327761" w:rsidRDefault="00327761" w:rsidP="00327761">
      <w:pPr>
        <w:rPr>
          <w:sz w:val="24"/>
          <w:szCs w:val="24"/>
        </w:rPr>
      </w:pPr>
      <w:r>
        <w:rPr>
          <w:sz w:val="24"/>
          <w:szCs w:val="24"/>
        </w:rPr>
        <w:t xml:space="preserve">Hoe kwetsbaar dit liefdesaanbod is, blijkt uit de levensgeschiedenis van Jezus. Zijn kruisdood is het toppunt van Goddelijke liefde die vastloopt op menselijke afwijzing. </w:t>
      </w:r>
    </w:p>
    <w:p w14:paraId="4BE03A5F" w14:textId="77777777" w:rsidR="00327761" w:rsidRDefault="00327761" w:rsidP="00327761">
      <w:pPr>
        <w:rPr>
          <w:sz w:val="24"/>
          <w:szCs w:val="24"/>
        </w:rPr>
      </w:pPr>
    </w:p>
    <w:p w14:paraId="742C1FA8" w14:textId="77777777" w:rsidR="00327761" w:rsidRDefault="00327761" w:rsidP="00327761">
      <w:pPr>
        <w:rPr>
          <w:i/>
          <w:sz w:val="24"/>
          <w:szCs w:val="24"/>
        </w:rPr>
      </w:pPr>
      <w:r>
        <w:rPr>
          <w:i/>
          <w:sz w:val="24"/>
          <w:szCs w:val="24"/>
        </w:rPr>
        <w:t>Het paasfeest was op handen. Jezus, die wist dat zijn uur gekomen was om uit deze wereld over te gaan naar de Vader en die de zijnen in de wereld bemind had, gaf hun een bewijs van zijn liefde tot het uiterste toe.</w:t>
      </w:r>
    </w:p>
    <w:p w14:paraId="5BC7655E" w14:textId="77777777" w:rsidR="00327761" w:rsidRPr="0079780B" w:rsidRDefault="00327761" w:rsidP="00327761">
      <w:pPr>
        <w:rPr>
          <w:i/>
          <w:sz w:val="24"/>
          <w:szCs w:val="24"/>
        </w:rPr>
      </w:pPr>
      <w:r>
        <w:rPr>
          <w:i/>
          <w:sz w:val="24"/>
          <w:szCs w:val="24"/>
        </w:rPr>
        <w:t>(Johannes 13,1)</w:t>
      </w:r>
    </w:p>
    <w:p w14:paraId="0B88B260" w14:textId="77777777" w:rsidR="00327761" w:rsidRDefault="00327761" w:rsidP="00327761">
      <w:pPr>
        <w:rPr>
          <w:sz w:val="24"/>
          <w:szCs w:val="24"/>
        </w:rPr>
      </w:pPr>
    </w:p>
    <w:p w14:paraId="162FBD95" w14:textId="77777777" w:rsidR="00327761" w:rsidRPr="0078580A" w:rsidRDefault="00327761" w:rsidP="00327761">
      <w:pPr>
        <w:rPr>
          <w:sz w:val="24"/>
          <w:szCs w:val="24"/>
          <w:u w:val="single"/>
        </w:rPr>
      </w:pPr>
      <w:r w:rsidRPr="0078580A">
        <w:rPr>
          <w:sz w:val="24"/>
          <w:szCs w:val="24"/>
          <w:u w:val="single"/>
        </w:rPr>
        <w:t xml:space="preserve">d) </w:t>
      </w:r>
      <w:r>
        <w:rPr>
          <w:sz w:val="24"/>
          <w:szCs w:val="24"/>
          <w:u w:val="single"/>
        </w:rPr>
        <w:t>De Heilige</w:t>
      </w:r>
      <w:r w:rsidRPr="0078580A">
        <w:rPr>
          <w:sz w:val="24"/>
          <w:szCs w:val="24"/>
          <w:u w:val="single"/>
        </w:rPr>
        <w:t xml:space="preserve"> is een jaloerse God</w:t>
      </w:r>
    </w:p>
    <w:p w14:paraId="4088B327" w14:textId="77777777" w:rsidR="00327761" w:rsidRDefault="00327761" w:rsidP="00327761">
      <w:pPr>
        <w:rPr>
          <w:sz w:val="24"/>
          <w:szCs w:val="24"/>
        </w:rPr>
      </w:pPr>
      <w:r>
        <w:rPr>
          <w:sz w:val="24"/>
          <w:szCs w:val="24"/>
        </w:rPr>
        <w:t>In zijn toenadering tot de mens vraagt God een duidelijk antwoord. Ofwel ga je in op zijn liefdesaanbod ofwel niet. Als je ‘ja’ zegt, betekent dit automatisch een ‘nee’ aan andere goden. De Bijbelse God presenteert zich als de Heilige buiten wie niets heilig is. ‘Ene God alleen, ene zaligmaker en anders geen’!</w:t>
      </w:r>
    </w:p>
    <w:p w14:paraId="574DB795" w14:textId="77777777" w:rsidR="00327761" w:rsidRDefault="00327761" w:rsidP="00327761">
      <w:pPr>
        <w:rPr>
          <w:sz w:val="24"/>
          <w:szCs w:val="24"/>
        </w:rPr>
      </w:pPr>
    </w:p>
    <w:p w14:paraId="5B88B5DB" w14:textId="77777777" w:rsidR="00327761" w:rsidRPr="0079780B" w:rsidRDefault="00327761" w:rsidP="00327761">
      <w:pPr>
        <w:rPr>
          <w:i/>
          <w:sz w:val="24"/>
          <w:szCs w:val="24"/>
        </w:rPr>
      </w:pPr>
      <w:r w:rsidRPr="0079780B">
        <w:rPr>
          <w:i/>
          <w:sz w:val="24"/>
          <w:szCs w:val="24"/>
        </w:rPr>
        <w:t>‘Zet uw argumenten voor ons uiteen,</w:t>
      </w:r>
    </w:p>
    <w:p w14:paraId="26B56D86" w14:textId="77777777" w:rsidR="00327761" w:rsidRPr="0079780B" w:rsidRDefault="00327761" w:rsidP="00327761">
      <w:pPr>
        <w:rPr>
          <w:i/>
          <w:sz w:val="24"/>
          <w:szCs w:val="24"/>
        </w:rPr>
      </w:pPr>
      <w:r w:rsidRPr="0079780B">
        <w:rPr>
          <w:i/>
          <w:sz w:val="24"/>
          <w:szCs w:val="24"/>
        </w:rPr>
        <w:t>laat hen samen overleggen.</w:t>
      </w:r>
    </w:p>
    <w:p w14:paraId="193774CA" w14:textId="77777777" w:rsidR="00327761" w:rsidRPr="0079780B" w:rsidRDefault="00327761" w:rsidP="00327761">
      <w:pPr>
        <w:rPr>
          <w:i/>
          <w:sz w:val="24"/>
          <w:szCs w:val="24"/>
        </w:rPr>
      </w:pPr>
      <w:r w:rsidRPr="0079780B">
        <w:rPr>
          <w:i/>
          <w:sz w:val="24"/>
          <w:szCs w:val="24"/>
        </w:rPr>
        <w:t>Wie heeft dit vroeger aangekondigd,</w:t>
      </w:r>
    </w:p>
    <w:p w14:paraId="7F882B51" w14:textId="77777777" w:rsidR="00327761" w:rsidRPr="0079780B" w:rsidRDefault="00327761" w:rsidP="00327761">
      <w:pPr>
        <w:rPr>
          <w:i/>
          <w:sz w:val="24"/>
          <w:szCs w:val="24"/>
        </w:rPr>
      </w:pPr>
      <w:r w:rsidRPr="0079780B">
        <w:rPr>
          <w:i/>
          <w:sz w:val="24"/>
          <w:szCs w:val="24"/>
        </w:rPr>
        <w:t>en vooraf bekendgemaakt?</w:t>
      </w:r>
    </w:p>
    <w:p w14:paraId="25F2BCA3" w14:textId="77777777" w:rsidR="00327761" w:rsidRPr="0079780B" w:rsidRDefault="00327761" w:rsidP="00327761">
      <w:pPr>
        <w:rPr>
          <w:i/>
          <w:sz w:val="24"/>
          <w:szCs w:val="24"/>
        </w:rPr>
      </w:pPr>
      <w:r w:rsidRPr="0079780B">
        <w:rPr>
          <w:i/>
          <w:sz w:val="24"/>
          <w:szCs w:val="24"/>
        </w:rPr>
        <w:t>Ben Ik dat niet, de HEER?</w:t>
      </w:r>
    </w:p>
    <w:p w14:paraId="6C3B7694" w14:textId="77777777" w:rsidR="00327761" w:rsidRPr="0079780B" w:rsidRDefault="00327761" w:rsidP="00327761">
      <w:pPr>
        <w:rPr>
          <w:i/>
          <w:sz w:val="24"/>
          <w:szCs w:val="24"/>
        </w:rPr>
      </w:pPr>
      <w:r w:rsidRPr="0079780B">
        <w:rPr>
          <w:i/>
          <w:sz w:val="24"/>
          <w:szCs w:val="24"/>
        </w:rPr>
        <w:t>Er is geen andere god dan ik alleen,</w:t>
      </w:r>
    </w:p>
    <w:p w14:paraId="404102E7" w14:textId="77777777" w:rsidR="00327761" w:rsidRPr="0079780B" w:rsidRDefault="00327761" w:rsidP="00327761">
      <w:pPr>
        <w:rPr>
          <w:i/>
          <w:sz w:val="24"/>
          <w:szCs w:val="24"/>
        </w:rPr>
      </w:pPr>
      <w:r w:rsidRPr="0079780B">
        <w:rPr>
          <w:i/>
          <w:sz w:val="24"/>
          <w:szCs w:val="24"/>
        </w:rPr>
        <w:t>buiten Mij bestaat geen god die rechtvaardig is en redt.’</w:t>
      </w:r>
    </w:p>
    <w:p w14:paraId="19192A91" w14:textId="77777777" w:rsidR="00327761" w:rsidRPr="0079780B" w:rsidRDefault="00327761" w:rsidP="00327761">
      <w:pPr>
        <w:rPr>
          <w:i/>
          <w:sz w:val="24"/>
          <w:szCs w:val="24"/>
        </w:rPr>
      </w:pPr>
      <w:r w:rsidRPr="0079780B">
        <w:rPr>
          <w:i/>
          <w:sz w:val="24"/>
          <w:szCs w:val="24"/>
        </w:rPr>
        <w:t>(Jesaja 45,21)</w:t>
      </w:r>
    </w:p>
    <w:p w14:paraId="7582BD90" w14:textId="77777777" w:rsidR="00327761" w:rsidRDefault="00327761" w:rsidP="00327761">
      <w:pPr>
        <w:rPr>
          <w:sz w:val="24"/>
          <w:szCs w:val="24"/>
        </w:rPr>
      </w:pPr>
    </w:p>
    <w:p w14:paraId="33AF22B1" w14:textId="77777777" w:rsidR="00327761" w:rsidRDefault="00327761" w:rsidP="00327761">
      <w:pPr>
        <w:rPr>
          <w:sz w:val="24"/>
          <w:szCs w:val="24"/>
        </w:rPr>
      </w:pPr>
      <w:r>
        <w:rPr>
          <w:sz w:val="24"/>
          <w:szCs w:val="24"/>
        </w:rPr>
        <w:t>Dit is ook de kern van het eerste van de zogenaamde tien geboden:</w:t>
      </w:r>
    </w:p>
    <w:p w14:paraId="60D2B0FF" w14:textId="77777777" w:rsidR="00327761" w:rsidRDefault="00327761" w:rsidP="00327761">
      <w:pPr>
        <w:rPr>
          <w:sz w:val="24"/>
          <w:szCs w:val="24"/>
        </w:rPr>
      </w:pPr>
    </w:p>
    <w:p w14:paraId="0DDD1888" w14:textId="77777777" w:rsidR="00327761" w:rsidRDefault="00327761" w:rsidP="00327761">
      <w:pPr>
        <w:rPr>
          <w:i/>
          <w:sz w:val="24"/>
          <w:szCs w:val="24"/>
        </w:rPr>
      </w:pPr>
      <w:r>
        <w:rPr>
          <w:i/>
          <w:sz w:val="24"/>
          <w:szCs w:val="24"/>
        </w:rPr>
        <w:t>‘Ik ben de HEER uw God, die u uit Egypte heeft geleid, dat slavenhuis. Naast Mij zult u geen andere goden hebben.’</w:t>
      </w:r>
    </w:p>
    <w:p w14:paraId="7602D07A" w14:textId="77777777" w:rsidR="00327761" w:rsidRDefault="00327761" w:rsidP="00327761">
      <w:pPr>
        <w:rPr>
          <w:sz w:val="24"/>
          <w:szCs w:val="24"/>
        </w:rPr>
      </w:pPr>
      <w:r>
        <w:rPr>
          <w:i/>
          <w:sz w:val="24"/>
          <w:szCs w:val="24"/>
        </w:rPr>
        <w:t>(Deuteronomium 5,6-7)</w:t>
      </w:r>
    </w:p>
    <w:p w14:paraId="6504C590" w14:textId="77777777" w:rsidR="00327761" w:rsidRDefault="00327761" w:rsidP="00327761">
      <w:pPr>
        <w:rPr>
          <w:sz w:val="24"/>
          <w:szCs w:val="24"/>
        </w:rPr>
      </w:pPr>
    </w:p>
    <w:p w14:paraId="031C1F3A" w14:textId="77777777" w:rsidR="00327761" w:rsidRDefault="00327761" w:rsidP="00327761">
      <w:pPr>
        <w:rPr>
          <w:sz w:val="24"/>
          <w:szCs w:val="24"/>
        </w:rPr>
      </w:pPr>
      <w:r>
        <w:rPr>
          <w:sz w:val="24"/>
          <w:szCs w:val="24"/>
        </w:rPr>
        <w:t>Eenzelfde radicaliteit vind je in de woorden van Jezus:</w:t>
      </w:r>
    </w:p>
    <w:p w14:paraId="68E6957C" w14:textId="77777777" w:rsidR="00327761" w:rsidRDefault="00327761" w:rsidP="00327761">
      <w:pPr>
        <w:rPr>
          <w:sz w:val="24"/>
          <w:szCs w:val="24"/>
        </w:rPr>
      </w:pPr>
    </w:p>
    <w:p w14:paraId="7101B6B3" w14:textId="77777777" w:rsidR="00327761" w:rsidRDefault="00327761" w:rsidP="00327761">
      <w:pPr>
        <w:rPr>
          <w:i/>
          <w:sz w:val="24"/>
          <w:szCs w:val="24"/>
        </w:rPr>
      </w:pPr>
      <w:r>
        <w:rPr>
          <w:i/>
          <w:sz w:val="24"/>
          <w:szCs w:val="24"/>
        </w:rPr>
        <w:t>Tomas zei tot Hem: ‘Heer, wij weten niet waar Gij heengaat: hoe moeten wij dan de weg kennen?’ Jezus antwoordde hem: ‘Ik ben de weg, de waarheid en het leven. Niemand komt tot de Vader tenzij door Mij.’</w:t>
      </w:r>
    </w:p>
    <w:p w14:paraId="69CADD26" w14:textId="77777777" w:rsidR="00327761" w:rsidRPr="00295FC2" w:rsidRDefault="00327761" w:rsidP="00327761">
      <w:pPr>
        <w:rPr>
          <w:i/>
          <w:sz w:val="24"/>
          <w:szCs w:val="24"/>
        </w:rPr>
      </w:pPr>
      <w:r>
        <w:rPr>
          <w:i/>
          <w:sz w:val="24"/>
          <w:szCs w:val="24"/>
        </w:rPr>
        <w:t>(Johannes 14,5-6)</w:t>
      </w:r>
    </w:p>
    <w:p w14:paraId="2692D8D7" w14:textId="77777777" w:rsidR="00327761" w:rsidRDefault="00327761" w:rsidP="00327761">
      <w:pPr>
        <w:rPr>
          <w:sz w:val="24"/>
          <w:szCs w:val="24"/>
        </w:rPr>
      </w:pPr>
    </w:p>
    <w:p w14:paraId="6A95885E" w14:textId="77777777" w:rsidR="00327761" w:rsidRPr="0078580A" w:rsidRDefault="00327761" w:rsidP="00327761">
      <w:pPr>
        <w:rPr>
          <w:sz w:val="24"/>
          <w:szCs w:val="24"/>
          <w:u w:val="single"/>
        </w:rPr>
      </w:pPr>
      <w:r w:rsidRPr="0078580A">
        <w:rPr>
          <w:sz w:val="24"/>
          <w:szCs w:val="24"/>
          <w:u w:val="single"/>
        </w:rPr>
        <w:t xml:space="preserve">e) </w:t>
      </w:r>
      <w:r>
        <w:rPr>
          <w:sz w:val="24"/>
          <w:szCs w:val="24"/>
          <w:u w:val="single"/>
        </w:rPr>
        <w:t>De Heilige</w:t>
      </w:r>
      <w:r w:rsidRPr="0078580A">
        <w:rPr>
          <w:sz w:val="24"/>
          <w:szCs w:val="24"/>
          <w:u w:val="single"/>
        </w:rPr>
        <w:t xml:space="preserve"> vraagt aan zijn geliefden om antwoord</w:t>
      </w:r>
    </w:p>
    <w:p w14:paraId="059D7D4E" w14:textId="77777777" w:rsidR="00327761" w:rsidRDefault="00327761" w:rsidP="00327761">
      <w:pPr>
        <w:rPr>
          <w:sz w:val="24"/>
          <w:szCs w:val="24"/>
        </w:rPr>
      </w:pPr>
      <w:r>
        <w:rPr>
          <w:sz w:val="24"/>
          <w:szCs w:val="24"/>
        </w:rPr>
        <w:t xml:space="preserve">Als een minnaar die het “aanvraagt” bij zijn geliefde, zo kijkt de Bijbelse God uit naar het antwoord van zijn volk. De centrale vraag van de Bijbelse geschiedenis is: zal de mens de Bijbelse God erkennen als de enige heilige? Zal het volk Israël, zullen alle volkeren van de aarde zich naar de Heilige toewenden en de knie voor Hem buigen? </w:t>
      </w:r>
    </w:p>
    <w:p w14:paraId="05DCD62E" w14:textId="77777777" w:rsidR="00327761" w:rsidRDefault="00327761" w:rsidP="00327761">
      <w:pPr>
        <w:rPr>
          <w:sz w:val="24"/>
          <w:szCs w:val="24"/>
        </w:rPr>
      </w:pPr>
    </w:p>
    <w:p w14:paraId="04116913" w14:textId="77777777" w:rsidR="00327761" w:rsidRPr="00EA6DDE" w:rsidRDefault="00327761" w:rsidP="00327761">
      <w:pPr>
        <w:rPr>
          <w:i/>
          <w:sz w:val="24"/>
          <w:szCs w:val="24"/>
        </w:rPr>
      </w:pPr>
      <w:r w:rsidRPr="00EA6DDE">
        <w:rPr>
          <w:i/>
          <w:sz w:val="24"/>
          <w:szCs w:val="24"/>
        </w:rPr>
        <w:t>‘Wend u tot Mij, en laat u redden, alle uithoeken van de aarde;</w:t>
      </w:r>
    </w:p>
    <w:p w14:paraId="2AF8A085" w14:textId="77777777" w:rsidR="00327761" w:rsidRPr="00EA6DDE" w:rsidRDefault="00327761" w:rsidP="00327761">
      <w:pPr>
        <w:rPr>
          <w:i/>
          <w:sz w:val="24"/>
          <w:szCs w:val="24"/>
        </w:rPr>
      </w:pPr>
      <w:r w:rsidRPr="00EA6DDE">
        <w:rPr>
          <w:i/>
          <w:sz w:val="24"/>
          <w:szCs w:val="24"/>
        </w:rPr>
        <w:t>want Ik ben God en niemand anders.</w:t>
      </w:r>
    </w:p>
    <w:p w14:paraId="1F32E503" w14:textId="77777777" w:rsidR="00327761" w:rsidRPr="00EA6DDE" w:rsidRDefault="00327761" w:rsidP="00327761">
      <w:pPr>
        <w:rPr>
          <w:i/>
          <w:sz w:val="24"/>
          <w:szCs w:val="24"/>
        </w:rPr>
      </w:pPr>
      <w:r w:rsidRPr="00EA6DDE">
        <w:rPr>
          <w:i/>
          <w:sz w:val="24"/>
          <w:szCs w:val="24"/>
        </w:rPr>
        <w:t>Bij Mijzelf heb Ik gezworen,</w:t>
      </w:r>
    </w:p>
    <w:p w14:paraId="7E885DA2" w14:textId="77777777" w:rsidR="00327761" w:rsidRPr="00EA6DDE" w:rsidRDefault="00327761" w:rsidP="00327761">
      <w:pPr>
        <w:rPr>
          <w:i/>
          <w:sz w:val="24"/>
          <w:szCs w:val="24"/>
        </w:rPr>
      </w:pPr>
      <w:r w:rsidRPr="00EA6DDE">
        <w:rPr>
          <w:i/>
          <w:sz w:val="24"/>
          <w:szCs w:val="24"/>
        </w:rPr>
        <w:t>dat recht voortkomt uit mijn mond;</w:t>
      </w:r>
    </w:p>
    <w:p w14:paraId="507CFCDF" w14:textId="77777777" w:rsidR="00327761" w:rsidRPr="00EA6DDE" w:rsidRDefault="00327761" w:rsidP="00327761">
      <w:pPr>
        <w:rPr>
          <w:i/>
          <w:sz w:val="24"/>
          <w:szCs w:val="24"/>
        </w:rPr>
      </w:pPr>
      <w:r w:rsidRPr="00EA6DDE">
        <w:rPr>
          <w:i/>
          <w:sz w:val="24"/>
          <w:szCs w:val="24"/>
        </w:rPr>
        <w:t>een woord dat niet verloren gaat:</w:t>
      </w:r>
    </w:p>
    <w:p w14:paraId="65FDDBF0" w14:textId="77777777" w:rsidR="00327761" w:rsidRPr="00EA6DDE" w:rsidRDefault="00327761" w:rsidP="00327761">
      <w:pPr>
        <w:rPr>
          <w:i/>
          <w:sz w:val="24"/>
          <w:szCs w:val="24"/>
        </w:rPr>
      </w:pPr>
      <w:r w:rsidRPr="00EA6DDE">
        <w:rPr>
          <w:i/>
          <w:sz w:val="24"/>
          <w:szCs w:val="24"/>
        </w:rPr>
        <w:t>voor Mij zal elke knie zich buigen,</w:t>
      </w:r>
    </w:p>
    <w:p w14:paraId="56EB79BA" w14:textId="77777777" w:rsidR="00327761" w:rsidRPr="00EA6DDE" w:rsidRDefault="00327761" w:rsidP="00327761">
      <w:pPr>
        <w:rPr>
          <w:i/>
          <w:sz w:val="24"/>
          <w:szCs w:val="24"/>
        </w:rPr>
      </w:pPr>
      <w:r w:rsidRPr="00EA6DDE">
        <w:rPr>
          <w:i/>
          <w:sz w:val="24"/>
          <w:szCs w:val="24"/>
        </w:rPr>
        <w:t>en elke tong zal bij Mij zweren.’</w:t>
      </w:r>
    </w:p>
    <w:p w14:paraId="22A9B1DC" w14:textId="77777777" w:rsidR="00327761" w:rsidRPr="00EA6DDE" w:rsidRDefault="00327761" w:rsidP="00327761">
      <w:pPr>
        <w:rPr>
          <w:i/>
          <w:sz w:val="24"/>
          <w:szCs w:val="24"/>
        </w:rPr>
      </w:pPr>
      <w:r w:rsidRPr="00EA6DDE">
        <w:rPr>
          <w:i/>
          <w:sz w:val="24"/>
          <w:szCs w:val="24"/>
        </w:rPr>
        <w:t>‘De HEER alleen’, zo zal men zeggen,</w:t>
      </w:r>
    </w:p>
    <w:p w14:paraId="6318FDDE" w14:textId="77777777" w:rsidR="00327761" w:rsidRPr="00EA6DDE" w:rsidRDefault="00327761" w:rsidP="00327761">
      <w:pPr>
        <w:rPr>
          <w:i/>
          <w:sz w:val="24"/>
          <w:szCs w:val="24"/>
        </w:rPr>
      </w:pPr>
      <w:r w:rsidRPr="00EA6DDE">
        <w:rPr>
          <w:i/>
          <w:sz w:val="24"/>
          <w:szCs w:val="24"/>
        </w:rPr>
        <w:t>‘beschikt over rechtvaardigheid en kracht.’</w:t>
      </w:r>
    </w:p>
    <w:p w14:paraId="50D00949" w14:textId="77777777" w:rsidR="00327761" w:rsidRPr="00EA6DDE" w:rsidRDefault="00327761" w:rsidP="00327761">
      <w:pPr>
        <w:rPr>
          <w:i/>
          <w:sz w:val="24"/>
          <w:szCs w:val="24"/>
        </w:rPr>
      </w:pPr>
      <w:r w:rsidRPr="00EA6DDE">
        <w:rPr>
          <w:i/>
          <w:sz w:val="24"/>
          <w:szCs w:val="24"/>
        </w:rPr>
        <w:t>(Jesaja 45,22-24a)</w:t>
      </w:r>
    </w:p>
    <w:p w14:paraId="580114FA" w14:textId="77777777" w:rsidR="00327761" w:rsidRDefault="00327761" w:rsidP="00327761">
      <w:pPr>
        <w:rPr>
          <w:sz w:val="24"/>
          <w:szCs w:val="24"/>
        </w:rPr>
      </w:pPr>
    </w:p>
    <w:p w14:paraId="3C8EA465" w14:textId="77777777" w:rsidR="00327761" w:rsidRDefault="00327761" w:rsidP="00327761">
      <w:pPr>
        <w:rPr>
          <w:sz w:val="24"/>
          <w:szCs w:val="24"/>
        </w:rPr>
      </w:pPr>
      <w:r>
        <w:rPr>
          <w:sz w:val="24"/>
          <w:szCs w:val="24"/>
        </w:rPr>
        <w:t xml:space="preserve">Jezus verzamelt leerlingen rond zich om het Godsvolk te verenigen. </w:t>
      </w:r>
    </w:p>
    <w:p w14:paraId="47458DE8" w14:textId="77777777" w:rsidR="00327761" w:rsidRDefault="00327761" w:rsidP="00327761">
      <w:pPr>
        <w:rPr>
          <w:sz w:val="24"/>
          <w:szCs w:val="24"/>
        </w:rPr>
      </w:pPr>
    </w:p>
    <w:p w14:paraId="5261E79B" w14:textId="77777777" w:rsidR="00327761" w:rsidRDefault="00327761" w:rsidP="00327761">
      <w:pPr>
        <w:rPr>
          <w:i/>
          <w:sz w:val="24"/>
          <w:szCs w:val="24"/>
        </w:rPr>
      </w:pPr>
      <w:r>
        <w:rPr>
          <w:i/>
          <w:sz w:val="24"/>
          <w:szCs w:val="24"/>
        </w:rPr>
        <w:t>‘Eens toen Hij zich bij het meer van Galilea ophield, zag Hij twee broers, Simon die Petrus wordt genoemd en diens broer Andreas, bezig het net uit te werpen in het meer. Zij waren namelijk vissers. En Hij sprak tot hen: ‘Komt, volgt Mij: Ik zal u vissers van mensen maken.’</w:t>
      </w:r>
    </w:p>
    <w:p w14:paraId="10FEF57C" w14:textId="77777777" w:rsidR="00327761" w:rsidRDefault="00327761" w:rsidP="00327761">
      <w:pPr>
        <w:rPr>
          <w:i/>
          <w:sz w:val="24"/>
          <w:szCs w:val="24"/>
        </w:rPr>
      </w:pPr>
      <w:r>
        <w:rPr>
          <w:i/>
          <w:sz w:val="24"/>
          <w:szCs w:val="24"/>
        </w:rPr>
        <w:t>(Matteüs 4,18-19)</w:t>
      </w:r>
    </w:p>
    <w:p w14:paraId="201C5729" w14:textId="77777777" w:rsidR="00327761" w:rsidRDefault="00327761" w:rsidP="00327761">
      <w:pPr>
        <w:rPr>
          <w:i/>
          <w:sz w:val="24"/>
          <w:szCs w:val="24"/>
        </w:rPr>
      </w:pPr>
    </w:p>
    <w:p w14:paraId="7A4893D0" w14:textId="77777777" w:rsidR="00327761" w:rsidRDefault="00327761" w:rsidP="00327761">
      <w:pPr>
        <w:rPr>
          <w:i/>
          <w:sz w:val="24"/>
          <w:szCs w:val="24"/>
        </w:rPr>
      </w:pPr>
      <w:r>
        <w:rPr>
          <w:i/>
          <w:sz w:val="24"/>
          <w:szCs w:val="24"/>
        </w:rPr>
        <w:t>‘Komt allen tot Mij die uitgeput zijt en onder lasten gebukt, en Ik zal u rust en verlichting schenken. Neemt mijn juk op uw schouders en leert van Mij: Ik ben zachtmoedig en nederig van hart; en gij zult rust vinden voor uw zielen, want mijn juk is zacht en mijn last is licht.’</w:t>
      </w:r>
    </w:p>
    <w:p w14:paraId="4D5B7D2F" w14:textId="77777777" w:rsidR="00327761" w:rsidRPr="00006F94" w:rsidRDefault="00327761" w:rsidP="00327761">
      <w:pPr>
        <w:rPr>
          <w:i/>
          <w:sz w:val="24"/>
          <w:szCs w:val="24"/>
        </w:rPr>
      </w:pPr>
      <w:r>
        <w:rPr>
          <w:i/>
          <w:sz w:val="24"/>
          <w:szCs w:val="24"/>
        </w:rPr>
        <w:t>(Matteüs 11,28-30)</w:t>
      </w:r>
    </w:p>
    <w:p w14:paraId="49DE6032" w14:textId="77777777" w:rsidR="00327761" w:rsidRDefault="00327761" w:rsidP="00327761">
      <w:pPr>
        <w:rPr>
          <w:b/>
          <w:sz w:val="24"/>
          <w:szCs w:val="24"/>
        </w:rPr>
      </w:pPr>
    </w:p>
    <w:p w14:paraId="731D3C1F" w14:textId="77777777" w:rsidR="00327761" w:rsidRPr="0034444A" w:rsidRDefault="00327761" w:rsidP="00327761">
      <w:pPr>
        <w:rPr>
          <w:b/>
          <w:sz w:val="24"/>
          <w:szCs w:val="24"/>
        </w:rPr>
      </w:pPr>
      <w:r>
        <w:rPr>
          <w:b/>
          <w:sz w:val="24"/>
          <w:szCs w:val="24"/>
        </w:rPr>
        <w:t xml:space="preserve">1.3 Christelijke liturgie </w:t>
      </w:r>
    </w:p>
    <w:p w14:paraId="439868EC" w14:textId="77777777" w:rsidR="00327761" w:rsidRDefault="00327761" w:rsidP="00327761">
      <w:pPr>
        <w:rPr>
          <w:sz w:val="24"/>
          <w:szCs w:val="24"/>
        </w:rPr>
      </w:pPr>
    </w:p>
    <w:p w14:paraId="48FE02B8" w14:textId="77777777" w:rsidR="00327761" w:rsidRDefault="00327761" w:rsidP="00327761">
      <w:pPr>
        <w:rPr>
          <w:sz w:val="24"/>
          <w:szCs w:val="24"/>
        </w:rPr>
      </w:pPr>
      <w:r>
        <w:rPr>
          <w:sz w:val="24"/>
          <w:szCs w:val="24"/>
        </w:rPr>
        <w:t xml:space="preserve">Geloven in de Bijbelse zin van het woord houdt in dat de mens instapt in de relatie met de Heilige. Deze activiteit heeft het karakter van een antwoord. Een christen heeft op een of andere wijze de Goddelijke roepstem gehoord. De Heilige heeft zich aan hem gepresenteerd, heeft zijn liefde geuit en heeft de uitverkorene uitgenodigd om in te gaan op de vraag om die liefde te beantwoorden. Het antwoord van de mens is niet op de eerste plaats een kwestie van overtuiging, van analyse of verstandelijk begrip. Het antwoord van de mens heeft veel meer te maken met een geraakt zijn in de diepte van het bestaan. Niet het rationele weten is doorslaggevend maar het weten van de ziel: dat hier een snaar geraakt wordt die cruciaal is om gelukkig en zinvol in het leven te staan. </w:t>
      </w:r>
    </w:p>
    <w:p w14:paraId="53BB36A4" w14:textId="77777777" w:rsidR="00327761" w:rsidRDefault="00327761" w:rsidP="00327761">
      <w:pPr>
        <w:rPr>
          <w:sz w:val="24"/>
          <w:szCs w:val="24"/>
        </w:rPr>
      </w:pPr>
      <w:r>
        <w:rPr>
          <w:sz w:val="24"/>
          <w:szCs w:val="24"/>
        </w:rPr>
        <w:t xml:space="preserve">Een christen belijdt dat het Jezus is die deze snaar beroert. De Heilige openbaart zich in de mens Jezus. De diepste roeping van elke mens openbaart zich in Jezus, de Heilige van God. Dit gebeuren speelt zich in het hier en nu af. De Bijbelse geschiedenis leidt ons niet naar een ver verleden maar brengt de hedendaagse mens bij de belangrijkste keuze van zijn leven: ga ik in op het aanzoek van de God van Jezus? </w:t>
      </w:r>
    </w:p>
    <w:p w14:paraId="502C1DB3" w14:textId="77777777" w:rsidR="00327761" w:rsidRDefault="00327761" w:rsidP="00327761">
      <w:pPr>
        <w:rPr>
          <w:sz w:val="24"/>
          <w:szCs w:val="24"/>
        </w:rPr>
      </w:pPr>
      <w:r>
        <w:rPr>
          <w:sz w:val="24"/>
          <w:szCs w:val="24"/>
        </w:rPr>
        <w:t>Hoewel deze vraag enkel persoonlijk kan gehoord en beantwoord worden, heeft dit gebeuren altijd een gemeenschappelijke dimensie. De Bijbelse God heeft geen relatie met individuen maar met een gemeenschap: het volk Gods. In die zin moeten we de belangrijkste keuze van het mensenleven aanvullen: ga ik in op  het aanzoek van de God van Jezus om deel uit te maken van het volk Gods?</w:t>
      </w:r>
    </w:p>
    <w:p w14:paraId="477C39FD" w14:textId="77777777" w:rsidR="00327761" w:rsidRDefault="00327761" w:rsidP="00327761">
      <w:pPr>
        <w:rPr>
          <w:sz w:val="24"/>
          <w:szCs w:val="24"/>
        </w:rPr>
      </w:pPr>
    </w:p>
    <w:p w14:paraId="03C97036" w14:textId="77777777" w:rsidR="00327761" w:rsidRDefault="00327761" w:rsidP="00327761">
      <w:pPr>
        <w:rPr>
          <w:sz w:val="24"/>
          <w:szCs w:val="24"/>
        </w:rPr>
      </w:pPr>
      <w:r>
        <w:rPr>
          <w:sz w:val="24"/>
          <w:szCs w:val="24"/>
        </w:rPr>
        <w:t xml:space="preserve">Stel dat je ‘ja’ antwoordt. Hoe geef je dan gestalte aan dit ja-woord? Hoe vertaalt zich deze verbondenheid? Wat is het eigene van een christelijke gemeenschap? Het ‘ja’ vertaalt zich op drie vlakken: in wat christenen te vertellen hebben, in hoe ze omgaan met anderen en in hoe ze hun relatie met de Heilige een plaats geven in hun leven. Om het met kerkelijke termen te zeggen: christelijk geloof vertaalt zich in de verkondiging (kerygma), in de dienstbaarheid (diaconie) en in de eredienst (liturgie). Zo ontstaat christelijke gemeenschap. </w:t>
      </w:r>
    </w:p>
    <w:p w14:paraId="61E27E2A" w14:textId="77777777" w:rsidR="00327761" w:rsidRDefault="00327761" w:rsidP="00327761">
      <w:pPr>
        <w:rPr>
          <w:sz w:val="24"/>
          <w:szCs w:val="24"/>
        </w:rPr>
      </w:pPr>
    </w:p>
    <w:p w14:paraId="490EF417" w14:textId="77777777" w:rsidR="00327761" w:rsidRDefault="00327761" w:rsidP="00327761">
      <w:pPr>
        <w:rPr>
          <w:sz w:val="24"/>
          <w:szCs w:val="24"/>
        </w:rPr>
      </w:pPr>
      <w:r>
        <w:rPr>
          <w:sz w:val="24"/>
          <w:szCs w:val="24"/>
        </w:rPr>
        <w:t>In deze cursus richten we ons op de derde activiteit: liturgie is de manier waarop de relatie met de Heilige expliciet gestalte krijgt in het leven van de christenen. Een gemeenschap drukt uit dat ze in de relatie met de Heilige stapt. We onderscheiden enkele kenmerken hiervan:</w:t>
      </w:r>
    </w:p>
    <w:p w14:paraId="5DB6E03C" w14:textId="77777777" w:rsidR="00327761" w:rsidRDefault="00327761" w:rsidP="00327761">
      <w:pPr>
        <w:rPr>
          <w:sz w:val="24"/>
          <w:szCs w:val="24"/>
        </w:rPr>
      </w:pPr>
    </w:p>
    <w:p w14:paraId="4BC53B62" w14:textId="77777777" w:rsidR="00327761" w:rsidRDefault="00327761" w:rsidP="00327761">
      <w:pPr>
        <w:rPr>
          <w:sz w:val="24"/>
          <w:szCs w:val="24"/>
          <w:u w:val="single"/>
        </w:rPr>
      </w:pPr>
      <w:r>
        <w:rPr>
          <w:sz w:val="24"/>
          <w:szCs w:val="24"/>
          <w:u w:val="single"/>
        </w:rPr>
        <w:t xml:space="preserve">a) Christelijke liturgie is </w:t>
      </w:r>
      <w:proofErr w:type="spellStart"/>
      <w:r>
        <w:rPr>
          <w:sz w:val="24"/>
          <w:szCs w:val="24"/>
          <w:u w:val="single"/>
        </w:rPr>
        <w:t>dialogaal</w:t>
      </w:r>
      <w:proofErr w:type="spellEnd"/>
    </w:p>
    <w:p w14:paraId="6883F36B" w14:textId="77777777" w:rsidR="00327761" w:rsidRDefault="00327761" w:rsidP="00327761">
      <w:pPr>
        <w:rPr>
          <w:sz w:val="24"/>
          <w:szCs w:val="24"/>
        </w:rPr>
      </w:pPr>
      <w:r>
        <w:rPr>
          <w:sz w:val="24"/>
          <w:szCs w:val="24"/>
        </w:rPr>
        <w:t>Het gaat over de expressie van een ontmoeting en een relatie. De Heilige openbaart zich als een persoonlijke God die het initiatief neemt in deze relatie. De gemeenschap stelt zich hiervoor open en geeft antwoord. God beweegt zich naar de mens en de mens beweegt zich naar God. De Bijbelse taal is hiervan de meest prominente uitdrukking. Ze vertolkt de Goddelijke openbaring en geeft aan de gemeenschap het instrument om te antwoorden.</w:t>
      </w:r>
    </w:p>
    <w:p w14:paraId="291E4164" w14:textId="77777777" w:rsidR="00327761" w:rsidRDefault="00327761" w:rsidP="00327761">
      <w:pPr>
        <w:rPr>
          <w:sz w:val="24"/>
          <w:szCs w:val="24"/>
        </w:rPr>
      </w:pPr>
    </w:p>
    <w:p w14:paraId="08BF53ED" w14:textId="77777777" w:rsidR="00327761" w:rsidRPr="0090453A" w:rsidRDefault="00327761" w:rsidP="00327761">
      <w:pPr>
        <w:rPr>
          <w:sz w:val="24"/>
          <w:szCs w:val="24"/>
          <w:u w:val="single"/>
        </w:rPr>
      </w:pPr>
      <w:r w:rsidRPr="0090453A">
        <w:rPr>
          <w:sz w:val="24"/>
          <w:szCs w:val="24"/>
          <w:u w:val="single"/>
        </w:rPr>
        <w:t>b) Christelijke liturgie is lichamelijk</w:t>
      </w:r>
    </w:p>
    <w:p w14:paraId="2F036039" w14:textId="77777777" w:rsidR="00327761" w:rsidRPr="00880D2D" w:rsidRDefault="00327761" w:rsidP="00327761">
      <w:pPr>
        <w:rPr>
          <w:sz w:val="24"/>
          <w:szCs w:val="24"/>
          <w:u w:val="single"/>
        </w:rPr>
      </w:pPr>
      <w:r>
        <w:rPr>
          <w:sz w:val="24"/>
          <w:szCs w:val="24"/>
        </w:rPr>
        <w:t xml:space="preserve">Zoals bij de omgang met het algemeen menselijk heilige, gaan in de liturgische activiteit twee dimensies samen: betekenis en </w:t>
      </w:r>
      <w:proofErr w:type="spellStart"/>
      <w:r>
        <w:rPr>
          <w:sz w:val="24"/>
          <w:szCs w:val="24"/>
        </w:rPr>
        <w:t>betekenaar</w:t>
      </w:r>
      <w:proofErr w:type="spellEnd"/>
      <w:r>
        <w:rPr>
          <w:sz w:val="24"/>
          <w:szCs w:val="24"/>
        </w:rPr>
        <w:t xml:space="preserve">. De </w:t>
      </w:r>
      <w:proofErr w:type="spellStart"/>
      <w:r>
        <w:rPr>
          <w:sz w:val="24"/>
          <w:szCs w:val="24"/>
        </w:rPr>
        <w:t>betekenaar</w:t>
      </w:r>
      <w:proofErr w:type="spellEnd"/>
      <w:r>
        <w:rPr>
          <w:sz w:val="24"/>
          <w:szCs w:val="24"/>
        </w:rPr>
        <w:t xml:space="preserve"> maakt de moeilijk definieerbare betekenis tot een tastbare realiteit en biedt een wijze om de eerbied voor de heilige betekenis te veruitwendigen. In die zin is liturgie per definitie een lichamelijk gebeuren: het gaat om handelingen die zich afspelen in ruimte en tijd, om bewegingen en houdingen, het gaat over luisteren, spreken, zingen, kijken, aanraken, proeven en ruiken. </w:t>
      </w:r>
    </w:p>
    <w:p w14:paraId="2F8F3C3B" w14:textId="77777777" w:rsidR="00327761" w:rsidRDefault="00327761" w:rsidP="00327761">
      <w:pPr>
        <w:rPr>
          <w:sz w:val="24"/>
          <w:szCs w:val="24"/>
        </w:rPr>
      </w:pPr>
      <w:r>
        <w:rPr>
          <w:sz w:val="24"/>
          <w:szCs w:val="24"/>
        </w:rPr>
        <w:t xml:space="preserve">Het mag duidelijk zijn dat geen enkele menselijke handeling kan samenvallen met het wezen en de identiteit van de Heilige. En toch gaan christenen ervan uit dat de onvatbare Heilige ervaarbaar aanwezig komt binnen het geheel van liturgische handelingen. Een aardse realiteit wordt dan drager van een Goddelijke openbaring. Christenen vertrouwen erop dat Jezus zich naar hen richt en dat zij zich tot Hem richten. Ze geloven dat een ontmoeting plaatsvindt tussen God en mens en dat hier aan relatie wordt gewerkt. </w:t>
      </w:r>
    </w:p>
    <w:p w14:paraId="25066EE3" w14:textId="77777777" w:rsidR="00327761" w:rsidRDefault="00327761" w:rsidP="00327761">
      <w:pPr>
        <w:rPr>
          <w:sz w:val="24"/>
          <w:szCs w:val="24"/>
        </w:rPr>
      </w:pPr>
    </w:p>
    <w:p w14:paraId="02D8D0F0" w14:textId="77777777" w:rsidR="00327761" w:rsidRPr="0090453A" w:rsidRDefault="00327761" w:rsidP="00327761">
      <w:pPr>
        <w:rPr>
          <w:sz w:val="24"/>
          <w:szCs w:val="24"/>
          <w:u w:val="single"/>
        </w:rPr>
      </w:pPr>
      <w:r>
        <w:rPr>
          <w:sz w:val="24"/>
          <w:szCs w:val="24"/>
          <w:u w:val="single"/>
        </w:rPr>
        <w:t>c) Christelijke liturgie is communautair</w:t>
      </w:r>
    </w:p>
    <w:p w14:paraId="52D42BD4" w14:textId="77777777" w:rsidR="00327761" w:rsidRDefault="00327761" w:rsidP="00327761">
      <w:pPr>
        <w:rPr>
          <w:sz w:val="24"/>
          <w:szCs w:val="24"/>
        </w:rPr>
      </w:pPr>
      <w:r>
        <w:rPr>
          <w:sz w:val="24"/>
          <w:szCs w:val="24"/>
        </w:rPr>
        <w:t>Alle christelijke kerken en gemeenschappen hebben hun eigen manier ontwikkeld om het liturgische luik gestalte te geven: anglicanen, lutheranen, orthodoxen, katholieken… De liturgische vormen kunnen zeer uiteenlopend zijn. In deze vormen komen de verschillen in interpretatie, traditie en geloofsbeleving naar voren. Je herkent met name een gemeenschap en haar vitale geloofsinvulling aan de manier waarop ze eredienst bedrijft. Zo beweegt christelijke liturgie tussen openheid voor veelvormigheid en een voortdurende zoektocht naar gezamenlijkheid. Door de concrete vormgeving van de christelijke liturgie treed je binnen in een heel brede familie en word je onderdeel van een concrete gemeenschap.</w:t>
      </w:r>
    </w:p>
    <w:p w14:paraId="30A2370A" w14:textId="77777777" w:rsidR="00327761" w:rsidRDefault="00327761" w:rsidP="00327761">
      <w:pPr>
        <w:rPr>
          <w:sz w:val="24"/>
          <w:szCs w:val="24"/>
        </w:rPr>
      </w:pPr>
      <w:r>
        <w:rPr>
          <w:sz w:val="24"/>
          <w:szCs w:val="24"/>
        </w:rPr>
        <w:t xml:space="preserve">In deze cursus kunnen we niet ingaan op alle mogelijke varianten, hoe interessant ook. We richten ons op de Rooms-katholieke liturgie, en meer bepaald op de Romeinse variant zoals die in het bisdom Antwerpen geldt. Enerzijds laten we op deze manier de liturgische schatten van andere gemeenschappen onaangeraakt. Anderzijds maken we zo duidelijk dat we ons willen verdiepen in een liturgische vorm die toebehoort aan onze concrete gemeenschap. We maken kennis met een </w:t>
      </w:r>
      <w:proofErr w:type="spellStart"/>
      <w:r>
        <w:rPr>
          <w:sz w:val="24"/>
          <w:szCs w:val="24"/>
        </w:rPr>
        <w:t>betekenaar</w:t>
      </w:r>
      <w:proofErr w:type="spellEnd"/>
      <w:r>
        <w:rPr>
          <w:sz w:val="24"/>
          <w:szCs w:val="24"/>
        </w:rPr>
        <w:t xml:space="preserve"> die de kerkgemeenschap van het bisdom Antwerpen verbindt en plaatst binnen de Rooms-katholieke Kerk. Welkom op ‘onze’ heilige grond.</w:t>
      </w:r>
    </w:p>
    <w:p w14:paraId="5A264F00" w14:textId="77777777" w:rsidR="00327761" w:rsidRDefault="00327761" w:rsidP="00327761">
      <w:pPr>
        <w:rPr>
          <w:sz w:val="24"/>
          <w:szCs w:val="24"/>
        </w:rPr>
      </w:pPr>
    </w:p>
    <w:p w14:paraId="0AB1A113" w14:textId="77777777" w:rsidR="00327761" w:rsidRDefault="00327761" w:rsidP="00327761">
      <w:pPr>
        <w:rPr>
          <w:sz w:val="24"/>
          <w:szCs w:val="24"/>
        </w:rPr>
      </w:pPr>
    </w:p>
    <w:p w14:paraId="5B7D02DC" w14:textId="77777777" w:rsidR="00327761" w:rsidRDefault="00327761" w:rsidP="00327761">
      <w:pPr>
        <w:rPr>
          <w:sz w:val="24"/>
          <w:szCs w:val="24"/>
        </w:rPr>
      </w:pPr>
    </w:p>
    <w:p w14:paraId="65E38B29" w14:textId="77777777" w:rsidR="00327761" w:rsidRDefault="00327761" w:rsidP="00327761">
      <w:pPr>
        <w:rPr>
          <w:sz w:val="24"/>
          <w:szCs w:val="24"/>
        </w:rPr>
      </w:pPr>
    </w:p>
    <w:p w14:paraId="655E8A8B" w14:textId="77777777" w:rsidR="00327761" w:rsidRDefault="00327761" w:rsidP="00327761">
      <w:pPr>
        <w:pBdr>
          <w:top w:val="single" w:sz="4" w:space="1" w:color="auto"/>
          <w:left w:val="single" w:sz="4" w:space="4" w:color="auto"/>
          <w:bottom w:val="single" w:sz="4" w:space="1" w:color="auto"/>
          <w:right w:val="single" w:sz="4" w:space="4" w:color="auto"/>
        </w:pBdr>
        <w:rPr>
          <w:sz w:val="24"/>
          <w:szCs w:val="24"/>
        </w:rPr>
      </w:pPr>
    </w:p>
    <w:p w14:paraId="76F5F0DA" w14:textId="77777777" w:rsidR="00327761" w:rsidRDefault="00327761" w:rsidP="00327761">
      <w:pPr>
        <w:pBdr>
          <w:top w:val="single" w:sz="4" w:space="1" w:color="auto"/>
          <w:left w:val="single" w:sz="4" w:space="4" w:color="auto"/>
          <w:bottom w:val="single" w:sz="4" w:space="1" w:color="auto"/>
          <w:right w:val="single" w:sz="4" w:space="4" w:color="auto"/>
        </w:pBdr>
        <w:rPr>
          <w:sz w:val="24"/>
          <w:szCs w:val="24"/>
        </w:rPr>
      </w:pPr>
      <w:r>
        <w:rPr>
          <w:sz w:val="24"/>
          <w:szCs w:val="24"/>
        </w:rPr>
        <w:t xml:space="preserve">Breng het concept ‘heilig’ binnen in je antwoord op de vraag ‘Wanneer is liturgie geslaagd?’  </w:t>
      </w:r>
    </w:p>
    <w:p w14:paraId="5425CCC9" w14:textId="77777777" w:rsidR="00327761" w:rsidRDefault="00327761" w:rsidP="00327761">
      <w:pPr>
        <w:pBdr>
          <w:top w:val="single" w:sz="4" w:space="1" w:color="auto"/>
          <w:left w:val="single" w:sz="4" w:space="4" w:color="auto"/>
          <w:bottom w:val="single" w:sz="4" w:space="1" w:color="auto"/>
          <w:right w:val="single" w:sz="4" w:space="4" w:color="auto"/>
        </w:pBdr>
        <w:rPr>
          <w:sz w:val="24"/>
          <w:szCs w:val="24"/>
        </w:rPr>
      </w:pPr>
    </w:p>
    <w:p w14:paraId="492E22F2" w14:textId="77777777" w:rsidR="00327761" w:rsidRDefault="00327761" w:rsidP="00327761">
      <w:pPr>
        <w:pBdr>
          <w:top w:val="single" w:sz="4" w:space="1" w:color="auto"/>
          <w:left w:val="single" w:sz="4" w:space="4" w:color="auto"/>
          <w:bottom w:val="single" w:sz="4" w:space="1" w:color="auto"/>
          <w:right w:val="single" w:sz="4" w:space="4" w:color="auto"/>
        </w:pBdr>
        <w:rPr>
          <w:sz w:val="24"/>
          <w:szCs w:val="24"/>
        </w:rPr>
      </w:pPr>
      <w:r>
        <w:rPr>
          <w:sz w:val="24"/>
          <w:szCs w:val="24"/>
        </w:rPr>
        <w:t xml:space="preserve">Wat voegt dit toe aan je oorspronkelijke antwoord? </w:t>
      </w:r>
    </w:p>
    <w:p w14:paraId="09FF7549" w14:textId="77777777" w:rsidR="00327761" w:rsidRDefault="00327761" w:rsidP="00327761">
      <w:pPr>
        <w:pBdr>
          <w:top w:val="single" w:sz="4" w:space="1" w:color="auto"/>
          <w:left w:val="single" w:sz="4" w:space="4" w:color="auto"/>
          <w:bottom w:val="single" w:sz="4" w:space="1" w:color="auto"/>
          <w:right w:val="single" w:sz="4" w:space="4" w:color="auto"/>
        </w:pBdr>
        <w:rPr>
          <w:sz w:val="24"/>
          <w:szCs w:val="24"/>
        </w:rPr>
      </w:pPr>
    </w:p>
    <w:p w14:paraId="28431D0E" w14:textId="77777777" w:rsidR="00327761" w:rsidRDefault="00327761" w:rsidP="00327761">
      <w:pPr>
        <w:pBdr>
          <w:top w:val="single" w:sz="4" w:space="1" w:color="auto"/>
          <w:left w:val="single" w:sz="4" w:space="4" w:color="auto"/>
          <w:bottom w:val="single" w:sz="4" w:space="1" w:color="auto"/>
          <w:right w:val="single" w:sz="4" w:space="4" w:color="auto"/>
        </w:pBdr>
        <w:rPr>
          <w:sz w:val="24"/>
          <w:szCs w:val="24"/>
        </w:rPr>
      </w:pPr>
      <w:r>
        <w:rPr>
          <w:sz w:val="24"/>
          <w:szCs w:val="24"/>
        </w:rPr>
        <w:t>Wat betekent dit voor de manier waarop je wil deelnemen aan de eerstvolgende liturgische dienst die je meemaakt?</w:t>
      </w:r>
    </w:p>
    <w:p w14:paraId="31BE6A05" w14:textId="77777777" w:rsidR="00327761" w:rsidRDefault="00327761" w:rsidP="00327761">
      <w:pPr>
        <w:pBdr>
          <w:top w:val="single" w:sz="4" w:space="1" w:color="auto"/>
          <w:left w:val="single" w:sz="4" w:space="4" w:color="auto"/>
          <w:bottom w:val="single" w:sz="4" w:space="1" w:color="auto"/>
          <w:right w:val="single" w:sz="4" w:space="4" w:color="auto"/>
        </w:pBdr>
        <w:rPr>
          <w:sz w:val="24"/>
          <w:szCs w:val="24"/>
        </w:rPr>
      </w:pPr>
    </w:p>
    <w:p w14:paraId="70F603AD" w14:textId="77777777" w:rsidR="00327761" w:rsidRPr="00EE1C8F" w:rsidRDefault="00327761" w:rsidP="00327761">
      <w:pPr>
        <w:rPr>
          <w:sz w:val="24"/>
          <w:szCs w:val="24"/>
        </w:rPr>
      </w:pPr>
    </w:p>
    <w:p w14:paraId="28F7F717" w14:textId="77777777" w:rsidR="00327761" w:rsidRPr="00EE1C8F" w:rsidRDefault="00327761" w:rsidP="00327761">
      <w:pPr>
        <w:rPr>
          <w:sz w:val="24"/>
          <w:szCs w:val="24"/>
        </w:rPr>
      </w:pPr>
    </w:p>
    <w:p w14:paraId="1A5C439C" w14:textId="77777777" w:rsidR="004E018A" w:rsidRDefault="004E018A"/>
    <w:sectPr w:rsidR="004E0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61"/>
    <w:rsid w:val="00327761"/>
    <w:rsid w:val="004E018A"/>
    <w:rsid w:val="00573F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5E57"/>
  <w15:chartTrackingRefBased/>
  <w15:docId w15:val="{6C8506A9-30A1-4353-A476-39C779A9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27761"/>
    <w:pPr>
      <w:spacing w:after="0" w:line="276" w:lineRule="auto"/>
    </w:pPr>
    <w:rPr>
      <w:rFonts w:ascii="Garamond" w:hAnsi="Garamon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2497</Words>
  <Characters>13735</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Paepen</dc:creator>
  <cp:keywords/>
  <dc:description/>
  <cp:lastModifiedBy>Jo Van Beylen</cp:lastModifiedBy>
  <cp:revision>2</cp:revision>
  <dcterms:created xsi:type="dcterms:W3CDTF">2021-03-02T19:15:00Z</dcterms:created>
  <dcterms:modified xsi:type="dcterms:W3CDTF">2021-03-02T19:15:00Z</dcterms:modified>
</cp:coreProperties>
</file>